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C3" w:rsidRPr="005B4E31" w:rsidRDefault="005E425D">
      <w:pPr>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1880235</wp:posOffset>
                </wp:positionH>
                <wp:positionV relativeFrom="paragraph">
                  <wp:posOffset>-307975</wp:posOffset>
                </wp:positionV>
                <wp:extent cx="4825365" cy="1043940"/>
                <wp:effectExtent l="0" t="0" r="13335" b="3810"/>
                <wp:wrapTight wrapText="bothSides">
                  <wp:wrapPolygon edited="0">
                    <wp:start x="0" y="0"/>
                    <wp:lineTo x="0" y="21285"/>
                    <wp:lineTo x="21574" y="21285"/>
                    <wp:lineTo x="2157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442" w:rsidRPr="00B77442" w:rsidRDefault="00016997" w:rsidP="00366817">
                            <w:pPr>
                              <w:pStyle w:val="Heading22"/>
                              <w:jc w:val="center"/>
                              <w:rPr>
                                <w:b/>
                                <w:bCs/>
                                <w:color w:val="FFFFFF"/>
                                <w:sz w:val="36"/>
                                <w:szCs w:val="36"/>
                              </w:rPr>
                            </w:pPr>
                            <w:r w:rsidRPr="00B77442">
                              <w:rPr>
                                <w:b/>
                                <w:bCs/>
                                <w:color w:val="FFFFFF"/>
                                <w:sz w:val="36"/>
                                <w:szCs w:val="36"/>
                              </w:rPr>
                              <w:t>Paulding County</w:t>
                            </w:r>
                            <w:r w:rsidR="00366817" w:rsidRPr="00B77442">
                              <w:rPr>
                                <w:b/>
                                <w:bCs/>
                                <w:color w:val="FFFFFF"/>
                                <w:sz w:val="36"/>
                                <w:szCs w:val="36"/>
                              </w:rPr>
                              <w:t xml:space="preserve"> </w:t>
                            </w:r>
                          </w:p>
                          <w:p w:rsidR="00366817" w:rsidRPr="00B77442" w:rsidRDefault="00B77442" w:rsidP="00366817">
                            <w:pPr>
                              <w:pStyle w:val="Heading22"/>
                              <w:jc w:val="center"/>
                              <w:rPr>
                                <w:b/>
                                <w:bCs/>
                                <w:color w:val="FFFFFF"/>
                                <w:sz w:val="28"/>
                                <w:szCs w:val="28"/>
                              </w:rPr>
                            </w:pPr>
                            <w:r w:rsidRPr="00B77442">
                              <w:rPr>
                                <w:b/>
                                <w:bCs/>
                                <w:color w:val="FFFFFF"/>
                                <w:sz w:val="28"/>
                                <w:szCs w:val="28"/>
                              </w:rPr>
                              <w:t>S</w:t>
                            </w:r>
                            <w:r w:rsidR="00366817" w:rsidRPr="00B77442">
                              <w:rPr>
                                <w:b/>
                                <w:bCs/>
                                <w:color w:val="FFFFFF"/>
                                <w:sz w:val="28"/>
                                <w:szCs w:val="28"/>
                              </w:rPr>
                              <w:t xml:space="preserve">hort </w:t>
                            </w:r>
                            <w:r w:rsidR="007B6D07" w:rsidRPr="00B77442">
                              <w:rPr>
                                <w:b/>
                                <w:bCs/>
                                <w:color w:val="FFFFFF"/>
                                <w:sz w:val="28"/>
                                <w:szCs w:val="28"/>
                              </w:rPr>
                              <w:t>T</w:t>
                            </w:r>
                            <w:r w:rsidR="00B63601" w:rsidRPr="00B77442">
                              <w:rPr>
                                <w:b/>
                                <w:bCs/>
                                <w:color w:val="FFFFFF"/>
                                <w:sz w:val="28"/>
                                <w:szCs w:val="28"/>
                              </w:rPr>
                              <w:t xml:space="preserve">erm </w:t>
                            </w:r>
                            <w:r w:rsidR="007B6D07" w:rsidRPr="00B77442">
                              <w:rPr>
                                <w:b/>
                                <w:bCs/>
                                <w:color w:val="FFFFFF"/>
                                <w:sz w:val="28"/>
                                <w:szCs w:val="28"/>
                              </w:rPr>
                              <w:t>D</w:t>
                            </w:r>
                            <w:r w:rsidR="00B63601" w:rsidRPr="00B77442">
                              <w:rPr>
                                <w:b/>
                                <w:bCs/>
                                <w:color w:val="FFFFFF"/>
                                <w:sz w:val="28"/>
                                <w:szCs w:val="28"/>
                              </w:rPr>
                              <w:t xml:space="preserve">isability </w:t>
                            </w:r>
                            <w:r w:rsidRPr="00B77442">
                              <w:rPr>
                                <w:b/>
                                <w:bCs/>
                                <w:color w:val="FFFFFF"/>
                                <w:sz w:val="28"/>
                                <w:szCs w:val="28"/>
                              </w:rPr>
                              <w:t>P</w:t>
                            </w:r>
                            <w:r w:rsidR="00B015C9" w:rsidRPr="00B77442">
                              <w:rPr>
                                <w:b/>
                                <w:bCs/>
                                <w:color w:val="FFFFFF"/>
                                <w:sz w:val="28"/>
                                <w:szCs w:val="28"/>
                              </w:rPr>
                              <w:t xml:space="preserve">lan </w:t>
                            </w:r>
                            <w:r w:rsidRPr="00B77442">
                              <w:rPr>
                                <w:b/>
                                <w:bCs/>
                                <w:color w:val="FFFFFF"/>
                                <w:sz w:val="28"/>
                                <w:szCs w:val="28"/>
                              </w:rPr>
                              <w:t>H</w:t>
                            </w:r>
                            <w:r w:rsidR="00B015C9" w:rsidRPr="00B77442">
                              <w:rPr>
                                <w:b/>
                                <w:bCs/>
                                <w:color w:val="FFFFFF"/>
                                <w:sz w:val="28"/>
                                <w:szCs w:val="28"/>
                              </w:rPr>
                              <w:t>ighlights</w:t>
                            </w:r>
                          </w:p>
                          <w:p w:rsidR="005B4E31" w:rsidRPr="00366817" w:rsidRDefault="005B4E31" w:rsidP="00366817">
                            <w:pPr>
                              <w:rPr>
                                <w:szCs w:val="3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8.05pt;margin-top:-24.25pt;width:379.95pt;height: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" filled="f" stroked="f">
                <v:textbox inset="0,0,0,0">
                  <w:txbxContent>
                    <w:p w:rsidR="00B77442" w:rsidRPr="00B77442" w:rsidRDefault="00016997" w:rsidP="00366817">
                      <w:pPr>
                        <w:pStyle w:val="Heading22"/>
                        <w:jc w:val="center"/>
                        <w:rPr>
                          <w:b/>
                          <w:bCs/>
                          <w:color w:val="FFFFFF"/>
                          <w:sz w:val="36"/>
                          <w:szCs w:val="36"/>
                        </w:rPr>
                      </w:pPr>
                      <w:r w:rsidRPr="00B77442">
                        <w:rPr>
                          <w:b/>
                          <w:bCs/>
                          <w:color w:val="FFFFFF"/>
                          <w:sz w:val="36"/>
                          <w:szCs w:val="36"/>
                        </w:rPr>
                        <w:t>Paulding County</w:t>
                      </w:r>
                      <w:r w:rsidR="00366817" w:rsidRPr="00B77442">
                        <w:rPr>
                          <w:b/>
                          <w:bCs/>
                          <w:color w:val="FFFFFF"/>
                          <w:sz w:val="36"/>
                          <w:szCs w:val="36"/>
                        </w:rPr>
                        <w:t xml:space="preserve"> </w:t>
                      </w:r>
                    </w:p>
                    <w:p w:rsidR="00366817" w:rsidRPr="00B77442" w:rsidRDefault="00B77442" w:rsidP="00366817">
                      <w:pPr>
                        <w:pStyle w:val="Heading22"/>
                        <w:jc w:val="center"/>
                        <w:rPr>
                          <w:b/>
                          <w:bCs/>
                          <w:color w:val="FFFFFF"/>
                          <w:sz w:val="28"/>
                          <w:szCs w:val="28"/>
                        </w:rPr>
                      </w:pPr>
                      <w:r w:rsidRPr="00B77442">
                        <w:rPr>
                          <w:b/>
                          <w:bCs/>
                          <w:color w:val="FFFFFF"/>
                          <w:sz w:val="28"/>
                          <w:szCs w:val="28"/>
                        </w:rPr>
                        <w:t>S</w:t>
                      </w:r>
                      <w:r w:rsidR="00366817" w:rsidRPr="00B77442">
                        <w:rPr>
                          <w:b/>
                          <w:bCs/>
                          <w:color w:val="FFFFFF"/>
                          <w:sz w:val="28"/>
                          <w:szCs w:val="28"/>
                        </w:rPr>
                        <w:t xml:space="preserve">hort </w:t>
                      </w:r>
                      <w:r w:rsidR="007B6D07" w:rsidRPr="00B77442">
                        <w:rPr>
                          <w:b/>
                          <w:bCs/>
                          <w:color w:val="FFFFFF"/>
                          <w:sz w:val="28"/>
                          <w:szCs w:val="28"/>
                        </w:rPr>
                        <w:t>T</w:t>
                      </w:r>
                      <w:r w:rsidR="00B63601" w:rsidRPr="00B77442">
                        <w:rPr>
                          <w:b/>
                          <w:bCs/>
                          <w:color w:val="FFFFFF"/>
                          <w:sz w:val="28"/>
                          <w:szCs w:val="28"/>
                        </w:rPr>
                        <w:t xml:space="preserve">erm </w:t>
                      </w:r>
                      <w:r w:rsidR="007B6D07" w:rsidRPr="00B77442">
                        <w:rPr>
                          <w:b/>
                          <w:bCs/>
                          <w:color w:val="FFFFFF"/>
                          <w:sz w:val="28"/>
                          <w:szCs w:val="28"/>
                        </w:rPr>
                        <w:t>D</w:t>
                      </w:r>
                      <w:r w:rsidR="00B63601" w:rsidRPr="00B77442">
                        <w:rPr>
                          <w:b/>
                          <w:bCs/>
                          <w:color w:val="FFFFFF"/>
                          <w:sz w:val="28"/>
                          <w:szCs w:val="28"/>
                        </w:rPr>
                        <w:t xml:space="preserve">isability </w:t>
                      </w:r>
                      <w:r w:rsidRPr="00B77442">
                        <w:rPr>
                          <w:b/>
                          <w:bCs/>
                          <w:color w:val="FFFFFF"/>
                          <w:sz w:val="28"/>
                          <w:szCs w:val="28"/>
                        </w:rPr>
                        <w:t>P</w:t>
                      </w:r>
                      <w:r w:rsidR="00B015C9" w:rsidRPr="00B77442">
                        <w:rPr>
                          <w:b/>
                          <w:bCs/>
                          <w:color w:val="FFFFFF"/>
                          <w:sz w:val="28"/>
                          <w:szCs w:val="28"/>
                        </w:rPr>
                        <w:t xml:space="preserve">lan </w:t>
                      </w:r>
                      <w:r w:rsidRPr="00B77442">
                        <w:rPr>
                          <w:b/>
                          <w:bCs/>
                          <w:color w:val="FFFFFF"/>
                          <w:sz w:val="28"/>
                          <w:szCs w:val="28"/>
                        </w:rPr>
                        <w:t>H</w:t>
                      </w:r>
                      <w:r w:rsidR="00B015C9" w:rsidRPr="00B77442">
                        <w:rPr>
                          <w:b/>
                          <w:bCs/>
                          <w:color w:val="FFFFFF"/>
                          <w:sz w:val="28"/>
                          <w:szCs w:val="28"/>
                        </w:rPr>
                        <w:t>ighlights</w:t>
                      </w:r>
                    </w:p>
                    <w:p w:rsidR="005B4E31" w:rsidRPr="00366817" w:rsidRDefault="005B4E31" w:rsidP="00366817">
                      <w:pPr>
                        <w:rPr>
                          <w:szCs w:val="36"/>
                        </w:rPr>
                      </w:pPr>
                    </w:p>
                  </w:txbxContent>
                </v:textbox>
                <w10:wrap type="tight"/>
              </v:shape>
            </w:pict>
          </mc:Fallback>
        </mc:AlternateContent>
      </w:r>
    </w:p>
    <w:p w:rsidR="005B4E31" w:rsidRPr="005B4E31" w:rsidRDefault="005B4E31">
      <w:pPr>
        <w:rPr>
          <w:rFonts w:ascii="Arial" w:hAnsi="Arial" w:cs="Arial"/>
        </w:rPr>
      </w:pPr>
    </w:p>
    <w:p w:rsidR="005B4E31" w:rsidRPr="005B4E31" w:rsidRDefault="005B4E31">
      <w:pPr>
        <w:rPr>
          <w:rFonts w:ascii="Arial" w:hAnsi="Arial" w:cs="Arial"/>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2514"/>
        <w:gridCol w:w="8350"/>
      </w:tblGrid>
      <w:tr w:rsidR="00AC4FCD" w:rsidRPr="005B4E31" w:rsidTr="00B77442">
        <w:trPr>
          <w:trHeight w:val="553"/>
        </w:trPr>
        <w:tc>
          <w:tcPr>
            <w:tcW w:w="2514" w:type="dxa"/>
            <w:shd w:val="clear" w:color="auto" w:fill="D9D9D9" w:themeFill="background1" w:themeFillShade="D9"/>
            <w:tcMar>
              <w:top w:w="58" w:type="dxa"/>
              <w:left w:w="86" w:type="dxa"/>
              <w:bottom w:w="58" w:type="dxa"/>
              <w:right w:w="86" w:type="dxa"/>
            </w:tcMar>
          </w:tcPr>
          <w:p w:rsidR="00AC4FCD" w:rsidRPr="00802929" w:rsidRDefault="00AC4FCD" w:rsidP="00262ABD">
            <w:pPr>
              <w:spacing w:after="120"/>
              <w:rPr>
                <w:rFonts w:ascii="Verdana" w:hAnsi="Verdana"/>
                <w:sz w:val="20"/>
                <w:szCs w:val="20"/>
              </w:rPr>
            </w:pPr>
            <w:r>
              <w:rPr>
                <w:rFonts w:ascii="Verdana" w:hAnsi="Verdana"/>
                <w:sz w:val="20"/>
                <w:szCs w:val="20"/>
              </w:rPr>
              <w:t>Who is eligible?</w:t>
            </w:r>
          </w:p>
        </w:tc>
        <w:tc>
          <w:tcPr>
            <w:tcW w:w="8350" w:type="dxa"/>
            <w:shd w:val="clear" w:color="auto" w:fill="D9D9D9" w:themeFill="background1" w:themeFillShade="D9"/>
            <w:tcMar>
              <w:top w:w="58" w:type="dxa"/>
              <w:left w:w="86" w:type="dxa"/>
              <w:bottom w:w="58" w:type="dxa"/>
              <w:right w:w="86" w:type="dxa"/>
            </w:tcMar>
          </w:tcPr>
          <w:p w:rsidR="00AC4FCD" w:rsidRPr="00802929" w:rsidRDefault="007B6D07" w:rsidP="00B77442">
            <w:pPr>
              <w:rPr>
                <w:rFonts w:ascii="Verdana" w:hAnsi="Verdana"/>
                <w:sz w:val="20"/>
                <w:szCs w:val="20"/>
              </w:rPr>
            </w:pPr>
            <w:r>
              <w:rPr>
                <w:rFonts w:ascii="Verdana" w:hAnsi="Verdana"/>
                <w:sz w:val="20"/>
                <w:szCs w:val="20"/>
              </w:rPr>
              <w:t>You are eligible for Short Term D</w:t>
            </w:r>
            <w:r w:rsidR="00016997">
              <w:rPr>
                <w:rFonts w:ascii="Verdana" w:hAnsi="Verdana"/>
                <w:sz w:val="20"/>
                <w:szCs w:val="20"/>
              </w:rPr>
              <w:t>isability</w:t>
            </w:r>
            <w:r w:rsidR="00A14E18">
              <w:rPr>
                <w:rFonts w:ascii="Verdana" w:hAnsi="Verdana"/>
                <w:sz w:val="20"/>
                <w:szCs w:val="20"/>
              </w:rPr>
              <w:t xml:space="preserve"> (STD)</w:t>
            </w:r>
            <w:r w:rsidR="00016997">
              <w:rPr>
                <w:rFonts w:ascii="Verdana" w:hAnsi="Verdana"/>
                <w:sz w:val="20"/>
                <w:szCs w:val="20"/>
              </w:rPr>
              <w:t xml:space="preserve"> coverage if you are a full-time employee </w:t>
            </w:r>
            <w:r w:rsidR="00016997" w:rsidRPr="00016997">
              <w:rPr>
                <w:rFonts w:ascii="Verdana" w:hAnsi="Verdana"/>
                <w:sz w:val="20"/>
                <w:szCs w:val="20"/>
              </w:rPr>
              <w:t>in active employment in the United States with the Employer</w:t>
            </w:r>
            <w:r w:rsidR="00A14E18">
              <w:rPr>
                <w:rFonts w:ascii="Verdana" w:hAnsi="Verdana"/>
                <w:sz w:val="20"/>
                <w:szCs w:val="20"/>
              </w:rPr>
              <w:t xml:space="preserve"> working a minimum of 20 hours per week</w:t>
            </w:r>
            <w:r w:rsidR="00016997" w:rsidRPr="00016997">
              <w:rPr>
                <w:rFonts w:ascii="Verdana" w:hAnsi="Verdana"/>
                <w:sz w:val="20"/>
                <w:szCs w:val="20"/>
              </w:rPr>
              <w:t>.</w:t>
            </w:r>
          </w:p>
        </w:tc>
      </w:tr>
      <w:tr w:rsidR="00AC4FCD" w:rsidRPr="005B4E31" w:rsidTr="00262ABD">
        <w:trPr>
          <w:trHeight w:val="145"/>
        </w:trPr>
        <w:tc>
          <w:tcPr>
            <w:tcW w:w="2514" w:type="dxa"/>
            <w:shd w:val="clear" w:color="auto" w:fill="F2F2F2" w:themeFill="background1" w:themeFillShade="F2"/>
            <w:tcMar>
              <w:top w:w="58" w:type="dxa"/>
              <w:left w:w="86" w:type="dxa"/>
              <w:bottom w:w="58" w:type="dxa"/>
              <w:right w:w="86" w:type="dxa"/>
            </w:tcMar>
          </w:tcPr>
          <w:p w:rsidR="00AC4FCD" w:rsidRPr="007A2C25" w:rsidRDefault="00AC4FCD" w:rsidP="00262ABD">
            <w:pPr>
              <w:spacing w:after="120"/>
              <w:rPr>
                <w:rFonts w:ascii="Verdana" w:hAnsi="Verdana"/>
                <w:sz w:val="20"/>
                <w:szCs w:val="20"/>
              </w:rPr>
            </w:pPr>
            <w:r>
              <w:rPr>
                <w:rFonts w:ascii="Verdana" w:hAnsi="Verdana"/>
                <w:sz w:val="20"/>
                <w:szCs w:val="20"/>
              </w:rPr>
              <w:t>What is my w</w:t>
            </w:r>
            <w:r w:rsidRPr="007A2C25">
              <w:rPr>
                <w:rFonts w:ascii="Verdana" w:hAnsi="Verdana"/>
                <w:sz w:val="20"/>
                <w:szCs w:val="20"/>
              </w:rPr>
              <w:t xml:space="preserve">eekly </w:t>
            </w:r>
            <w:r>
              <w:rPr>
                <w:rFonts w:ascii="Verdana" w:hAnsi="Verdana"/>
                <w:sz w:val="20"/>
                <w:szCs w:val="20"/>
              </w:rPr>
              <w:t>b</w:t>
            </w:r>
            <w:r w:rsidRPr="007A2C25">
              <w:rPr>
                <w:rFonts w:ascii="Verdana" w:hAnsi="Verdana"/>
                <w:sz w:val="20"/>
                <w:szCs w:val="20"/>
              </w:rPr>
              <w:t xml:space="preserve">enefit </w:t>
            </w:r>
            <w:r>
              <w:rPr>
                <w:rFonts w:ascii="Verdana" w:hAnsi="Verdana"/>
                <w:sz w:val="20"/>
                <w:szCs w:val="20"/>
              </w:rPr>
              <w:t>a</w:t>
            </w:r>
            <w:r w:rsidRPr="007A2C25">
              <w:rPr>
                <w:rFonts w:ascii="Verdana" w:hAnsi="Verdana"/>
                <w:sz w:val="20"/>
                <w:szCs w:val="20"/>
              </w:rPr>
              <w:t>mount</w:t>
            </w:r>
            <w:r>
              <w:rPr>
                <w:rFonts w:ascii="Verdana" w:hAnsi="Verdana"/>
                <w:sz w:val="20"/>
                <w:szCs w:val="20"/>
              </w:rPr>
              <w:t>?</w:t>
            </w:r>
          </w:p>
        </w:tc>
        <w:tc>
          <w:tcPr>
            <w:tcW w:w="8350" w:type="dxa"/>
            <w:shd w:val="clear" w:color="auto" w:fill="F2F2F2" w:themeFill="background1" w:themeFillShade="F2"/>
            <w:tcMar>
              <w:top w:w="58" w:type="dxa"/>
              <w:left w:w="86" w:type="dxa"/>
              <w:bottom w:w="58" w:type="dxa"/>
              <w:right w:w="86" w:type="dxa"/>
            </w:tcMar>
          </w:tcPr>
          <w:p w:rsidR="00016997" w:rsidRPr="00016997" w:rsidRDefault="00C55F74" w:rsidP="00016997">
            <w:pPr>
              <w:spacing w:after="120"/>
              <w:rPr>
                <w:rFonts w:ascii="Verdana" w:hAnsi="Verdana"/>
                <w:color w:val="FF0000"/>
                <w:sz w:val="20"/>
                <w:szCs w:val="20"/>
              </w:rPr>
            </w:pPr>
            <w:r>
              <w:rPr>
                <w:rFonts w:ascii="Verdana" w:hAnsi="Verdana"/>
                <w:sz w:val="20"/>
                <w:szCs w:val="20"/>
              </w:rPr>
              <w:t>You can elect to purch</w:t>
            </w:r>
            <w:r w:rsidRPr="00016997">
              <w:rPr>
                <w:rFonts w:ascii="Verdana" w:hAnsi="Verdana"/>
                <w:sz w:val="20"/>
                <w:szCs w:val="20"/>
              </w:rPr>
              <w:t xml:space="preserve">ase a benefit of </w:t>
            </w:r>
            <w:r w:rsidR="00016997" w:rsidRPr="00016997">
              <w:rPr>
                <w:rFonts w:ascii="Verdana" w:hAnsi="Verdana"/>
                <w:sz w:val="20"/>
                <w:szCs w:val="20"/>
              </w:rPr>
              <w:t>4</w:t>
            </w:r>
            <w:r w:rsidRPr="00016997">
              <w:rPr>
                <w:rFonts w:ascii="Verdana" w:hAnsi="Verdana"/>
                <w:sz w:val="20"/>
                <w:szCs w:val="20"/>
              </w:rPr>
              <w:t>0%</w:t>
            </w:r>
            <w:r w:rsidR="00B77442">
              <w:rPr>
                <w:rFonts w:ascii="Verdana" w:hAnsi="Verdana"/>
                <w:sz w:val="20"/>
                <w:szCs w:val="20"/>
              </w:rPr>
              <w:t xml:space="preserve">, 50% or 60% </w:t>
            </w:r>
            <w:r w:rsidRPr="00016997">
              <w:rPr>
                <w:rFonts w:ascii="Verdana" w:hAnsi="Verdana"/>
                <w:sz w:val="20"/>
                <w:szCs w:val="20"/>
              </w:rPr>
              <w:t>of your weekly earnings to a maximum of $</w:t>
            </w:r>
            <w:r w:rsidR="00016997" w:rsidRPr="00016997">
              <w:rPr>
                <w:rFonts w:ascii="Verdana" w:hAnsi="Verdana"/>
                <w:sz w:val="20"/>
                <w:szCs w:val="20"/>
              </w:rPr>
              <w:t>1500</w:t>
            </w:r>
            <w:r w:rsidRPr="00016997">
              <w:rPr>
                <w:rFonts w:ascii="Verdana" w:hAnsi="Verdana"/>
                <w:sz w:val="20"/>
                <w:szCs w:val="20"/>
              </w:rPr>
              <w:t xml:space="preserve"> per</w:t>
            </w:r>
            <w:r>
              <w:rPr>
                <w:rFonts w:ascii="Verdana" w:hAnsi="Verdana"/>
                <w:sz w:val="20"/>
                <w:szCs w:val="20"/>
              </w:rPr>
              <w:t xml:space="preserve"> week. </w:t>
            </w:r>
          </w:p>
        </w:tc>
      </w:tr>
      <w:tr w:rsidR="00AC4FCD" w:rsidRPr="005B4E31" w:rsidTr="00262ABD">
        <w:trPr>
          <w:trHeight w:val="91"/>
        </w:trPr>
        <w:tc>
          <w:tcPr>
            <w:tcW w:w="2514" w:type="dxa"/>
            <w:shd w:val="clear" w:color="auto" w:fill="D9D9D9" w:themeFill="background1" w:themeFillShade="D9"/>
            <w:tcMar>
              <w:top w:w="58" w:type="dxa"/>
              <w:left w:w="86" w:type="dxa"/>
              <w:bottom w:w="58" w:type="dxa"/>
              <w:right w:w="86" w:type="dxa"/>
            </w:tcMar>
          </w:tcPr>
          <w:p w:rsidR="00AC4FCD" w:rsidRDefault="00AC4FCD" w:rsidP="00262ABD">
            <w:pPr>
              <w:spacing w:after="120"/>
              <w:rPr>
                <w:rFonts w:ascii="Verdana" w:hAnsi="Verdana"/>
                <w:sz w:val="20"/>
                <w:szCs w:val="20"/>
              </w:rPr>
            </w:pPr>
            <w:r w:rsidRPr="00615297">
              <w:rPr>
                <w:rFonts w:ascii="Verdana" w:hAnsi="Verdana"/>
                <w:sz w:val="20"/>
                <w:szCs w:val="20"/>
              </w:rPr>
              <w:t>How long do I have to wait to receive benefits?</w:t>
            </w:r>
          </w:p>
        </w:tc>
        <w:tc>
          <w:tcPr>
            <w:tcW w:w="8350" w:type="dxa"/>
            <w:shd w:val="clear" w:color="auto" w:fill="D9D9D9" w:themeFill="background1" w:themeFillShade="D9"/>
            <w:tcMar>
              <w:top w:w="58" w:type="dxa"/>
              <w:left w:w="86" w:type="dxa"/>
              <w:bottom w:w="58" w:type="dxa"/>
              <w:right w:w="86" w:type="dxa"/>
            </w:tcMar>
          </w:tcPr>
          <w:p w:rsidR="00AC4FCD" w:rsidRPr="00042DAB" w:rsidRDefault="00AC4FCD" w:rsidP="00241EDE">
            <w:pPr>
              <w:rPr>
                <w:rFonts w:ascii="Verdana" w:hAnsi="Verdana"/>
                <w:sz w:val="20"/>
                <w:szCs w:val="20"/>
              </w:rPr>
            </w:pPr>
            <w:r w:rsidRPr="00042DAB">
              <w:rPr>
                <w:rFonts w:ascii="Verdana" w:hAnsi="Verdana"/>
                <w:sz w:val="20"/>
                <w:szCs w:val="20"/>
              </w:rPr>
              <w:t>The elimination period is the length of time you must be continuously disabled before you can receive benefits.</w:t>
            </w:r>
            <w:r w:rsidRPr="00042DAB" w:rsidDel="0096467D">
              <w:rPr>
                <w:rFonts w:ascii="Verdana" w:hAnsi="Verdana"/>
                <w:sz w:val="20"/>
                <w:szCs w:val="20"/>
              </w:rPr>
              <w:t xml:space="preserve"> </w:t>
            </w:r>
            <w:r w:rsidRPr="00042DAB">
              <w:rPr>
                <w:rFonts w:ascii="Verdana" w:hAnsi="Verdana"/>
                <w:sz w:val="20"/>
                <w:szCs w:val="20"/>
              </w:rPr>
              <w:t xml:space="preserve">If your disability is the result of </w:t>
            </w:r>
            <w:r w:rsidR="00241EDE" w:rsidRPr="00042DAB">
              <w:rPr>
                <w:rFonts w:ascii="Verdana" w:hAnsi="Verdana"/>
                <w:sz w:val="20"/>
                <w:szCs w:val="20"/>
              </w:rPr>
              <w:t>a covered</w:t>
            </w:r>
            <w:r w:rsidRPr="00042DAB">
              <w:rPr>
                <w:rFonts w:ascii="Verdana" w:hAnsi="Verdana"/>
                <w:sz w:val="20"/>
                <w:szCs w:val="20"/>
              </w:rPr>
              <w:t xml:space="preserve"> injury, you could begin receiving benefits after </w:t>
            </w:r>
            <w:r w:rsidR="00042DAB" w:rsidRPr="00042DAB">
              <w:rPr>
                <w:rFonts w:ascii="Verdana" w:hAnsi="Verdana"/>
                <w:sz w:val="20"/>
                <w:szCs w:val="20"/>
              </w:rPr>
              <w:t>14</w:t>
            </w:r>
            <w:r w:rsidR="001E4444" w:rsidRPr="00042DAB">
              <w:rPr>
                <w:rFonts w:ascii="Verdana" w:hAnsi="Verdana"/>
                <w:sz w:val="20"/>
                <w:szCs w:val="20"/>
              </w:rPr>
              <w:t xml:space="preserve"> </w:t>
            </w:r>
            <w:r w:rsidR="007B6D07" w:rsidRPr="00042DAB">
              <w:rPr>
                <w:rFonts w:ascii="Verdana" w:hAnsi="Verdana"/>
                <w:sz w:val="20"/>
                <w:szCs w:val="20"/>
              </w:rPr>
              <w:t xml:space="preserve">days. </w:t>
            </w:r>
            <w:r w:rsidRPr="00042DAB">
              <w:rPr>
                <w:rFonts w:ascii="Verdana" w:hAnsi="Verdana"/>
                <w:sz w:val="20"/>
                <w:szCs w:val="20"/>
              </w:rPr>
              <w:t xml:space="preserve">If your disability is the result of a </w:t>
            </w:r>
            <w:r w:rsidR="00241EDE" w:rsidRPr="00042DAB">
              <w:rPr>
                <w:rFonts w:ascii="Verdana" w:hAnsi="Verdana"/>
                <w:sz w:val="20"/>
                <w:szCs w:val="20"/>
              </w:rPr>
              <w:t xml:space="preserve">covered </w:t>
            </w:r>
            <w:r w:rsidRPr="00042DAB">
              <w:rPr>
                <w:rFonts w:ascii="Verdana" w:hAnsi="Verdana"/>
                <w:sz w:val="20"/>
                <w:szCs w:val="20"/>
              </w:rPr>
              <w:t>sickness, you could receive benefits after</w:t>
            </w:r>
            <w:r w:rsidR="00042DAB" w:rsidRPr="00042DAB">
              <w:rPr>
                <w:rFonts w:ascii="Verdana" w:hAnsi="Verdana"/>
                <w:sz w:val="20"/>
                <w:szCs w:val="20"/>
              </w:rPr>
              <w:t xml:space="preserve"> 14</w:t>
            </w:r>
            <w:r w:rsidRPr="00042DAB">
              <w:rPr>
                <w:rFonts w:ascii="Verdana" w:hAnsi="Verdana"/>
                <w:sz w:val="20"/>
                <w:szCs w:val="20"/>
              </w:rPr>
              <w:t xml:space="preserve"> days.</w:t>
            </w:r>
          </w:p>
        </w:tc>
      </w:tr>
      <w:tr w:rsidR="00AC4FCD" w:rsidRPr="005B4E31" w:rsidTr="00262ABD">
        <w:trPr>
          <w:trHeight w:val="91"/>
        </w:trPr>
        <w:tc>
          <w:tcPr>
            <w:tcW w:w="2514" w:type="dxa"/>
            <w:shd w:val="clear" w:color="auto" w:fill="F2F2F2" w:themeFill="background1" w:themeFillShade="F2"/>
            <w:tcMar>
              <w:top w:w="58" w:type="dxa"/>
              <w:left w:w="86" w:type="dxa"/>
              <w:bottom w:w="58" w:type="dxa"/>
              <w:right w:w="86" w:type="dxa"/>
            </w:tcMar>
          </w:tcPr>
          <w:p w:rsidR="00AC4FCD" w:rsidRDefault="00AC4FCD" w:rsidP="00262ABD">
            <w:pPr>
              <w:spacing w:after="120"/>
              <w:rPr>
                <w:rFonts w:ascii="Verdana" w:hAnsi="Verdana"/>
                <w:sz w:val="20"/>
                <w:szCs w:val="20"/>
              </w:rPr>
            </w:pPr>
            <w:r w:rsidRPr="00615297">
              <w:rPr>
                <w:rFonts w:ascii="Verdana" w:hAnsi="Verdana"/>
                <w:sz w:val="20"/>
                <w:szCs w:val="20"/>
              </w:rPr>
              <w:t>When would I be considered disabled?</w:t>
            </w:r>
          </w:p>
        </w:tc>
        <w:tc>
          <w:tcPr>
            <w:tcW w:w="8350" w:type="dxa"/>
            <w:shd w:val="clear" w:color="auto" w:fill="F2F2F2" w:themeFill="background1" w:themeFillShade="F2"/>
            <w:tcMar>
              <w:top w:w="58" w:type="dxa"/>
              <w:left w:w="86" w:type="dxa"/>
              <w:bottom w:w="58" w:type="dxa"/>
              <w:right w:w="86" w:type="dxa"/>
            </w:tcMar>
          </w:tcPr>
          <w:p w:rsidR="00AC4FCD" w:rsidRPr="00B20D6C" w:rsidRDefault="00AC4FCD" w:rsidP="00262ABD">
            <w:pPr>
              <w:autoSpaceDE w:val="0"/>
              <w:autoSpaceDN w:val="0"/>
              <w:adjustRightInd w:val="0"/>
              <w:rPr>
                <w:rFonts w:ascii="Verdana" w:hAnsi="Verdana" w:cs="Tahoma"/>
                <w:sz w:val="20"/>
                <w:szCs w:val="20"/>
              </w:rPr>
            </w:pPr>
            <w:r w:rsidRPr="00B20D6C">
              <w:rPr>
                <w:rFonts w:ascii="Verdana" w:hAnsi="Verdana" w:cs="Tahoma"/>
                <w:sz w:val="20"/>
                <w:szCs w:val="20"/>
              </w:rPr>
              <w:t>You are disabled when Unum determines that, due to sickness or injury:</w:t>
            </w:r>
          </w:p>
          <w:p w:rsidR="00AC4FCD" w:rsidRPr="00B20D6C" w:rsidRDefault="00AC4FCD" w:rsidP="00262ABD">
            <w:pPr>
              <w:autoSpaceDE w:val="0"/>
              <w:autoSpaceDN w:val="0"/>
              <w:adjustRightInd w:val="0"/>
              <w:rPr>
                <w:rFonts w:ascii="Verdana" w:hAnsi="Verdana" w:cs="Tahoma"/>
                <w:sz w:val="20"/>
                <w:szCs w:val="20"/>
              </w:rPr>
            </w:pPr>
            <w:r w:rsidRPr="00B20D6C">
              <w:rPr>
                <w:rFonts w:ascii="Verdana" w:hAnsi="Verdana" w:cs="Tahoma"/>
                <w:sz w:val="20"/>
                <w:szCs w:val="20"/>
              </w:rPr>
              <w:t>• You are limited from performing the material and substantial duties of your regular occupation;* and</w:t>
            </w:r>
          </w:p>
          <w:p w:rsidR="00AC4FCD" w:rsidRPr="00B77442" w:rsidRDefault="00AC4FCD" w:rsidP="00262ABD">
            <w:pPr>
              <w:autoSpaceDE w:val="0"/>
              <w:autoSpaceDN w:val="0"/>
              <w:adjustRightInd w:val="0"/>
              <w:rPr>
                <w:rFonts w:ascii="Verdana" w:hAnsi="Verdana" w:cs="Tahoma"/>
                <w:sz w:val="20"/>
                <w:szCs w:val="20"/>
              </w:rPr>
            </w:pPr>
            <w:r w:rsidRPr="00B20D6C">
              <w:rPr>
                <w:rFonts w:ascii="Verdana" w:hAnsi="Verdana" w:cs="Tahoma"/>
                <w:sz w:val="20"/>
                <w:szCs w:val="20"/>
              </w:rPr>
              <w:t>• You have a 20% or more loss in weekly earnings due to the same sickness or injury.</w:t>
            </w:r>
          </w:p>
        </w:tc>
      </w:tr>
      <w:tr w:rsidR="00AC4FCD" w:rsidRPr="005B4E31" w:rsidTr="00262ABD">
        <w:trPr>
          <w:trHeight w:val="91"/>
        </w:trPr>
        <w:tc>
          <w:tcPr>
            <w:tcW w:w="2514" w:type="dxa"/>
            <w:shd w:val="clear" w:color="auto" w:fill="D9D9D9" w:themeFill="background1" w:themeFillShade="D9"/>
            <w:tcMar>
              <w:top w:w="58" w:type="dxa"/>
              <w:left w:w="86" w:type="dxa"/>
              <w:bottom w:w="58" w:type="dxa"/>
              <w:right w:w="86" w:type="dxa"/>
            </w:tcMar>
          </w:tcPr>
          <w:p w:rsidR="00AC4FCD" w:rsidRDefault="00AC4FCD" w:rsidP="00262ABD">
            <w:pPr>
              <w:spacing w:after="120"/>
              <w:rPr>
                <w:rFonts w:ascii="Verdana" w:hAnsi="Verdana"/>
                <w:sz w:val="20"/>
                <w:szCs w:val="20"/>
              </w:rPr>
            </w:pPr>
            <w:r w:rsidRPr="00615297">
              <w:rPr>
                <w:rFonts w:ascii="Verdana" w:hAnsi="Verdana"/>
                <w:sz w:val="20"/>
                <w:szCs w:val="20"/>
              </w:rPr>
              <w:t>How long will my benefits last?</w:t>
            </w:r>
          </w:p>
        </w:tc>
        <w:tc>
          <w:tcPr>
            <w:tcW w:w="8350" w:type="dxa"/>
            <w:shd w:val="clear" w:color="auto" w:fill="D9D9D9" w:themeFill="background1" w:themeFillShade="D9"/>
            <w:tcMar>
              <w:top w:w="58" w:type="dxa"/>
              <w:left w:w="86" w:type="dxa"/>
              <w:bottom w:w="58" w:type="dxa"/>
              <w:right w:w="86" w:type="dxa"/>
            </w:tcMar>
          </w:tcPr>
          <w:p w:rsidR="00AC4FCD" w:rsidRPr="005F09FF" w:rsidRDefault="00AC4FCD" w:rsidP="00262ABD">
            <w:pPr>
              <w:rPr>
                <w:rFonts w:ascii="Verdana" w:hAnsi="Verdana"/>
                <w:sz w:val="20"/>
                <w:szCs w:val="20"/>
              </w:rPr>
            </w:pPr>
            <w:r>
              <w:rPr>
                <w:rFonts w:ascii="Verdana" w:hAnsi="Verdana"/>
                <w:sz w:val="20"/>
                <w:szCs w:val="20"/>
              </w:rPr>
              <w:t xml:space="preserve">As long as you continue to meet the definition of disability, you may receive benefits for </w:t>
            </w:r>
            <w:r w:rsidRPr="00042DAB">
              <w:rPr>
                <w:rFonts w:ascii="Verdana" w:hAnsi="Verdana"/>
                <w:sz w:val="20"/>
                <w:szCs w:val="20"/>
              </w:rPr>
              <w:t>11</w:t>
            </w:r>
            <w:r>
              <w:rPr>
                <w:rFonts w:ascii="Verdana" w:hAnsi="Verdana"/>
                <w:sz w:val="20"/>
                <w:szCs w:val="20"/>
              </w:rPr>
              <w:t xml:space="preserve"> weeks.</w:t>
            </w:r>
          </w:p>
        </w:tc>
      </w:tr>
      <w:tr w:rsidR="00AC4FCD" w:rsidRPr="005B4E31" w:rsidTr="00D459DD">
        <w:trPr>
          <w:trHeight w:val="5962"/>
        </w:trPr>
        <w:tc>
          <w:tcPr>
            <w:tcW w:w="2514" w:type="dxa"/>
            <w:shd w:val="clear" w:color="auto" w:fill="F2F2F2" w:themeFill="background1" w:themeFillShade="F2"/>
            <w:tcMar>
              <w:top w:w="58" w:type="dxa"/>
              <w:left w:w="86" w:type="dxa"/>
              <w:bottom w:w="58" w:type="dxa"/>
              <w:right w:w="86" w:type="dxa"/>
            </w:tcMar>
          </w:tcPr>
          <w:p w:rsidR="00AC4FCD" w:rsidRPr="00802929" w:rsidRDefault="00AC4FCD" w:rsidP="00262ABD">
            <w:pPr>
              <w:spacing w:after="120"/>
              <w:rPr>
                <w:rFonts w:ascii="Verdana" w:hAnsi="Verdana"/>
                <w:sz w:val="20"/>
                <w:szCs w:val="20"/>
              </w:rPr>
            </w:pPr>
            <w:r w:rsidRPr="00615297">
              <w:rPr>
                <w:rFonts w:ascii="Verdana" w:hAnsi="Verdana"/>
                <w:sz w:val="20"/>
                <w:szCs w:val="20"/>
              </w:rPr>
              <w:t>How much does it cost?</w:t>
            </w:r>
          </w:p>
        </w:tc>
        <w:tc>
          <w:tcPr>
            <w:tcW w:w="8350" w:type="dxa"/>
            <w:shd w:val="clear" w:color="auto" w:fill="F2F2F2" w:themeFill="background1" w:themeFillShade="F2"/>
            <w:tcMar>
              <w:top w:w="58" w:type="dxa"/>
              <w:left w:w="86" w:type="dxa"/>
              <w:bottom w:w="58" w:type="dxa"/>
              <w:right w:w="86" w:type="dxa"/>
            </w:tcMar>
          </w:tcPr>
          <w:tbl>
            <w:tblPr>
              <w:tblStyle w:val="TableGrid"/>
              <w:tblW w:w="0" w:type="auto"/>
              <w:tblInd w:w="1188" w:type="dxa"/>
              <w:tblLook w:val="04A0" w:firstRow="1" w:lastRow="0" w:firstColumn="1" w:lastColumn="0" w:noHBand="0" w:noVBand="1"/>
            </w:tblPr>
            <w:tblGrid>
              <w:gridCol w:w="3600"/>
              <w:gridCol w:w="3150"/>
            </w:tblGrid>
            <w:tr w:rsidR="00AC4FCD" w:rsidTr="00262ABD">
              <w:tc>
                <w:tcPr>
                  <w:tcW w:w="6750" w:type="dxa"/>
                  <w:gridSpan w:val="2"/>
                </w:tcPr>
                <w:p w:rsidR="00AC4FCD" w:rsidRPr="006E01CA" w:rsidRDefault="00AC4FCD" w:rsidP="00223FB3">
                  <w:pPr>
                    <w:jc w:val="center"/>
                    <w:rPr>
                      <w:rFonts w:ascii="Verdana" w:hAnsi="Verdana"/>
                      <w:b/>
                      <w:sz w:val="20"/>
                      <w:szCs w:val="20"/>
                    </w:rPr>
                  </w:pPr>
                  <w:r w:rsidRPr="006E01CA">
                    <w:rPr>
                      <w:rFonts w:ascii="Verdana" w:hAnsi="Verdana"/>
                      <w:b/>
                      <w:sz w:val="20"/>
                      <w:szCs w:val="20"/>
                    </w:rPr>
                    <w:t xml:space="preserve">Rates </w:t>
                  </w:r>
                  <w:r w:rsidRPr="00223FB3">
                    <w:rPr>
                      <w:rFonts w:ascii="Verdana" w:hAnsi="Verdana"/>
                      <w:b/>
                      <w:sz w:val="20"/>
                      <w:szCs w:val="20"/>
                    </w:rPr>
                    <w:t>per $10 of weekly benefit</w:t>
                  </w:r>
                </w:p>
              </w:tc>
            </w:tr>
            <w:tr w:rsidR="00AC4FCD" w:rsidTr="00262ABD">
              <w:tc>
                <w:tcPr>
                  <w:tcW w:w="3600" w:type="dxa"/>
                </w:tcPr>
                <w:p w:rsidR="00AC4FCD" w:rsidRPr="006E01CA" w:rsidRDefault="00AC4FCD" w:rsidP="00262ABD">
                  <w:pPr>
                    <w:jc w:val="center"/>
                    <w:rPr>
                      <w:rFonts w:ascii="Verdana" w:hAnsi="Verdana"/>
                      <w:b/>
                      <w:sz w:val="20"/>
                      <w:szCs w:val="20"/>
                    </w:rPr>
                  </w:pPr>
                  <w:r w:rsidRPr="006E01CA">
                    <w:rPr>
                      <w:rFonts w:ascii="Verdana" w:hAnsi="Verdana"/>
                      <w:b/>
                      <w:sz w:val="20"/>
                      <w:szCs w:val="20"/>
                    </w:rPr>
                    <w:t>Age</w:t>
                  </w:r>
                </w:p>
              </w:tc>
              <w:tc>
                <w:tcPr>
                  <w:tcW w:w="3150" w:type="dxa"/>
                </w:tcPr>
                <w:p w:rsidR="00AC4FCD" w:rsidRPr="006E01CA" w:rsidRDefault="00AC4FCD" w:rsidP="00262ABD">
                  <w:pPr>
                    <w:jc w:val="center"/>
                    <w:rPr>
                      <w:rFonts w:ascii="Verdana" w:hAnsi="Verdana"/>
                      <w:b/>
                      <w:sz w:val="20"/>
                      <w:szCs w:val="20"/>
                    </w:rPr>
                  </w:pPr>
                  <w:r w:rsidRPr="006E01CA">
                    <w:rPr>
                      <w:rFonts w:ascii="Verdana" w:hAnsi="Verdana"/>
                      <w:b/>
                      <w:sz w:val="20"/>
                      <w:szCs w:val="20"/>
                    </w:rPr>
                    <w:t>Rates</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&lt;25</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$0.240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25-29</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$0.240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30-34</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$0.240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35-39</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$0.240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40-44</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$0.340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45-49</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$0.340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50-54</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$0.450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55-59</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$0.450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60-64</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$0.520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65-69</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$0.520</w:t>
                  </w:r>
                </w:p>
              </w:tc>
            </w:tr>
            <w:tr w:rsidR="00223FB3" w:rsidTr="00262ABD">
              <w:tc>
                <w:tcPr>
                  <w:tcW w:w="3600" w:type="dxa"/>
                </w:tcPr>
                <w:p w:rsidR="00223FB3" w:rsidRPr="00D543C2" w:rsidRDefault="00223FB3" w:rsidP="00262ABD">
                  <w:pPr>
                    <w:jc w:val="center"/>
                    <w:rPr>
                      <w:rFonts w:ascii="Verdana" w:hAnsi="Verdana"/>
                      <w:sz w:val="20"/>
                      <w:szCs w:val="20"/>
                    </w:rPr>
                  </w:pPr>
                  <w:r w:rsidRPr="00D543C2">
                    <w:rPr>
                      <w:rFonts w:ascii="Verdana" w:hAnsi="Verdana"/>
                      <w:sz w:val="20"/>
                      <w:szCs w:val="20"/>
                    </w:rPr>
                    <w:t>70+</w:t>
                  </w:r>
                </w:p>
              </w:tc>
              <w:tc>
                <w:tcPr>
                  <w:tcW w:w="3150" w:type="dxa"/>
                </w:tcPr>
                <w:p w:rsidR="00223FB3" w:rsidRPr="00223FB3" w:rsidRDefault="00223FB3" w:rsidP="00223FB3">
                  <w:pPr>
                    <w:jc w:val="center"/>
                    <w:rPr>
                      <w:rFonts w:ascii="Verdana" w:hAnsi="Verdana"/>
                      <w:sz w:val="20"/>
                      <w:szCs w:val="20"/>
                    </w:rPr>
                  </w:pPr>
                  <w:r w:rsidRPr="00223FB3">
                    <w:rPr>
                      <w:rFonts w:ascii="Verdana" w:hAnsi="Verdana"/>
                      <w:sz w:val="20"/>
                      <w:szCs w:val="20"/>
                    </w:rPr>
                    <w:t>$0.520</w:t>
                  </w:r>
                </w:p>
              </w:tc>
            </w:tr>
          </w:tbl>
          <w:p w:rsidR="00AC4FCD" w:rsidRDefault="00AC4FCD" w:rsidP="00262ABD">
            <w:pPr>
              <w:autoSpaceDE w:val="0"/>
              <w:autoSpaceDN w:val="0"/>
              <w:adjustRightInd w:val="0"/>
              <w:rPr>
                <w:rFonts w:ascii="Verdana" w:hAnsi="Verdana" w:cs="Tahoma"/>
                <w:color w:val="FF0000"/>
                <w:sz w:val="20"/>
                <w:szCs w:val="20"/>
              </w:rPr>
            </w:pPr>
          </w:p>
          <w:p w:rsidR="00AC4FCD" w:rsidRPr="00CD7808" w:rsidRDefault="00AC4FCD" w:rsidP="00262ABD">
            <w:pPr>
              <w:autoSpaceDE w:val="0"/>
              <w:autoSpaceDN w:val="0"/>
              <w:adjustRightInd w:val="0"/>
              <w:rPr>
                <w:rFonts w:ascii="Verdana" w:hAnsi="Verdana" w:cs="Tahoma"/>
                <w:sz w:val="20"/>
                <w:szCs w:val="20"/>
              </w:rPr>
            </w:pPr>
            <w:r w:rsidRPr="00CD7808">
              <w:rPr>
                <w:rFonts w:ascii="Verdana" w:hAnsi="Verdana" w:cs="Tahoma"/>
                <w:sz w:val="20"/>
                <w:szCs w:val="20"/>
              </w:rPr>
              <w:t>Here’s how to calculate your per-paycheck costs</w:t>
            </w:r>
          </w:p>
          <w:p w:rsidR="00AC4FCD" w:rsidRPr="00CD7808" w:rsidRDefault="00AC4FCD" w:rsidP="00262ABD">
            <w:pPr>
              <w:autoSpaceDE w:val="0"/>
              <w:autoSpaceDN w:val="0"/>
              <w:adjustRightInd w:val="0"/>
              <w:rPr>
                <w:rFonts w:ascii="Verdana" w:hAnsi="Verdana" w:cs="Tahoma"/>
                <w:sz w:val="20"/>
                <w:szCs w:val="20"/>
              </w:rPr>
            </w:pPr>
          </w:p>
          <w:p w:rsidR="00AC4FCD" w:rsidRDefault="00AC4FCD" w:rsidP="00262ABD">
            <w:pPr>
              <w:autoSpaceDE w:val="0"/>
              <w:autoSpaceDN w:val="0"/>
              <w:adjustRightInd w:val="0"/>
              <w:rPr>
                <w:rFonts w:ascii="Verdana" w:hAnsi="Verdana" w:cs="Tahoma"/>
                <w:sz w:val="20"/>
                <w:szCs w:val="20"/>
              </w:rPr>
            </w:pPr>
            <w:r w:rsidRPr="00CD7808">
              <w:rPr>
                <w:rFonts w:ascii="Verdana" w:hAnsi="Verdana" w:cs="Tahoma"/>
                <w:sz w:val="20"/>
                <w:szCs w:val="20"/>
              </w:rPr>
              <w:t>________</w:t>
            </w:r>
            <w:r>
              <w:rPr>
                <w:rFonts w:ascii="Verdana" w:hAnsi="Verdana" w:cs="Tahoma"/>
                <w:sz w:val="20"/>
                <w:szCs w:val="20"/>
              </w:rPr>
              <w:t>____</w:t>
            </w:r>
            <w:r w:rsidRPr="00CD7808">
              <w:rPr>
                <w:rFonts w:ascii="Verdana" w:hAnsi="Verdana" w:cs="Tahoma"/>
                <w:sz w:val="20"/>
                <w:szCs w:val="20"/>
              </w:rPr>
              <w:t xml:space="preserve"> ÷ </w:t>
            </w:r>
            <w:r>
              <w:rPr>
                <w:rFonts w:ascii="Verdana" w:hAnsi="Verdana" w:cs="Tahoma"/>
                <w:sz w:val="20"/>
                <w:szCs w:val="20"/>
              </w:rPr>
              <w:t>52</w:t>
            </w:r>
            <w:r w:rsidRPr="00CD7808">
              <w:rPr>
                <w:rFonts w:ascii="Verdana" w:hAnsi="Verdana" w:cs="Tahoma"/>
                <w:sz w:val="20"/>
                <w:szCs w:val="20"/>
              </w:rPr>
              <w:t xml:space="preserve"> = ________</w:t>
            </w:r>
            <w:r>
              <w:rPr>
                <w:rFonts w:ascii="Verdana" w:hAnsi="Verdana" w:cs="Tahoma"/>
                <w:sz w:val="20"/>
                <w:szCs w:val="20"/>
              </w:rPr>
              <w:t>___</w:t>
            </w:r>
            <w:r w:rsidRPr="00CD7808">
              <w:rPr>
                <w:rFonts w:ascii="Verdana" w:hAnsi="Verdana" w:cs="Tahoma"/>
                <w:sz w:val="20"/>
                <w:szCs w:val="20"/>
              </w:rPr>
              <w:t xml:space="preserve"> X </w:t>
            </w:r>
            <w:r>
              <w:rPr>
                <w:rFonts w:ascii="Verdana" w:hAnsi="Verdana" w:cs="Tahoma"/>
                <w:sz w:val="20"/>
                <w:szCs w:val="20"/>
              </w:rPr>
              <w:t>___</w:t>
            </w:r>
            <w:r w:rsidRPr="00CD7808">
              <w:rPr>
                <w:rFonts w:ascii="Verdana" w:hAnsi="Verdana" w:cs="Tahoma"/>
                <w:sz w:val="20"/>
                <w:szCs w:val="20"/>
              </w:rPr>
              <w:t>______= _________</w:t>
            </w:r>
          </w:p>
          <w:p w:rsidR="00AC4FCD" w:rsidRDefault="00AC4FCD" w:rsidP="00262ABD">
            <w:pPr>
              <w:autoSpaceDE w:val="0"/>
              <w:autoSpaceDN w:val="0"/>
              <w:adjustRightInd w:val="0"/>
              <w:rPr>
                <w:rFonts w:ascii="Verdana" w:hAnsi="Verdana" w:cs="Tahoma"/>
                <w:sz w:val="16"/>
                <w:szCs w:val="16"/>
              </w:rPr>
            </w:pPr>
            <w:r w:rsidRPr="00CD7808">
              <w:rPr>
                <w:rFonts w:ascii="Verdana" w:hAnsi="Verdana" w:cs="Tahoma"/>
                <w:sz w:val="16"/>
                <w:szCs w:val="16"/>
              </w:rPr>
              <w:t xml:space="preserve">Annual  </w:t>
            </w:r>
            <w:r>
              <w:rPr>
                <w:rFonts w:ascii="Verdana" w:hAnsi="Verdana" w:cs="Tahoma"/>
                <w:sz w:val="16"/>
                <w:szCs w:val="16"/>
              </w:rPr>
              <w:t>salary</w:t>
            </w:r>
            <w:r w:rsidRPr="00CD7808">
              <w:rPr>
                <w:rFonts w:ascii="Verdana" w:hAnsi="Verdana" w:cs="Tahoma"/>
                <w:sz w:val="16"/>
                <w:szCs w:val="16"/>
              </w:rPr>
              <w:t xml:space="preserve">                     </w:t>
            </w:r>
            <w:r>
              <w:rPr>
                <w:rFonts w:ascii="Verdana" w:hAnsi="Verdana" w:cs="Tahoma"/>
                <w:sz w:val="16"/>
                <w:szCs w:val="16"/>
              </w:rPr>
              <w:t xml:space="preserve">  Weekly</w:t>
            </w:r>
            <w:r w:rsidRPr="00CD7808">
              <w:rPr>
                <w:rFonts w:ascii="Verdana" w:hAnsi="Verdana" w:cs="Tahoma"/>
                <w:sz w:val="16"/>
                <w:szCs w:val="16"/>
              </w:rPr>
              <w:t xml:space="preserve"> </w:t>
            </w:r>
            <w:r>
              <w:rPr>
                <w:rFonts w:ascii="Verdana" w:hAnsi="Verdana" w:cs="Tahoma"/>
                <w:sz w:val="16"/>
                <w:szCs w:val="16"/>
              </w:rPr>
              <w:t>salary</w:t>
            </w:r>
            <w:r w:rsidRPr="00CD7808">
              <w:rPr>
                <w:rFonts w:ascii="Verdana" w:hAnsi="Verdana" w:cs="Tahoma"/>
                <w:sz w:val="16"/>
                <w:szCs w:val="16"/>
              </w:rPr>
              <w:t xml:space="preserve">           </w:t>
            </w:r>
            <w:r>
              <w:rPr>
                <w:rFonts w:ascii="Verdana" w:hAnsi="Verdana" w:cs="Tahoma"/>
                <w:sz w:val="16"/>
                <w:szCs w:val="16"/>
              </w:rPr>
              <w:t xml:space="preserve">Benefit %        </w:t>
            </w:r>
            <w:r w:rsidRPr="00337827">
              <w:rPr>
                <w:rFonts w:ascii="Verdana" w:hAnsi="Verdana" w:cs="Tahoma"/>
                <w:b/>
                <w:sz w:val="16"/>
                <w:szCs w:val="16"/>
              </w:rPr>
              <w:t>Weekly benefit</w:t>
            </w:r>
            <w:r w:rsidRPr="00CD7808">
              <w:rPr>
                <w:rFonts w:ascii="Verdana" w:hAnsi="Verdana" w:cs="Tahoma"/>
                <w:sz w:val="16"/>
                <w:szCs w:val="16"/>
              </w:rPr>
              <w:t xml:space="preserve"> </w:t>
            </w:r>
          </w:p>
          <w:p w:rsidR="00AC4FCD" w:rsidRDefault="00AC4FCD" w:rsidP="00262ABD">
            <w:pPr>
              <w:autoSpaceDE w:val="0"/>
              <w:autoSpaceDN w:val="0"/>
              <w:adjustRightInd w:val="0"/>
              <w:rPr>
                <w:rFonts w:ascii="Verdana" w:hAnsi="Verdana" w:cs="Tahoma"/>
                <w:sz w:val="16"/>
                <w:szCs w:val="16"/>
              </w:rPr>
            </w:pPr>
          </w:p>
          <w:p w:rsidR="00AC4FCD" w:rsidRDefault="00AC4FCD" w:rsidP="00262ABD">
            <w:pPr>
              <w:autoSpaceDE w:val="0"/>
              <w:autoSpaceDN w:val="0"/>
              <w:adjustRightInd w:val="0"/>
              <w:rPr>
                <w:rFonts w:ascii="Verdana" w:hAnsi="Verdana" w:cs="Tahoma"/>
                <w:sz w:val="20"/>
                <w:szCs w:val="20"/>
              </w:rPr>
            </w:pPr>
            <w:r w:rsidRPr="00CD7808">
              <w:rPr>
                <w:rFonts w:ascii="Verdana" w:hAnsi="Verdana" w:cs="Tahoma"/>
                <w:sz w:val="20"/>
                <w:szCs w:val="20"/>
              </w:rPr>
              <w:t>________</w:t>
            </w:r>
            <w:r>
              <w:rPr>
                <w:rFonts w:ascii="Verdana" w:hAnsi="Verdana" w:cs="Tahoma"/>
                <w:sz w:val="20"/>
                <w:szCs w:val="20"/>
              </w:rPr>
              <w:t>____</w:t>
            </w:r>
            <w:r w:rsidRPr="00CD7808">
              <w:rPr>
                <w:rFonts w:ascii="Verdana" w:hAnsi="Verdana" w:cs="Tahoma"/>
                <w:sz w:val="20"/>
                <w:szCs w:val="20"/>
              </w:rPr>
              <w:t xml:space="preserve"> ÷ </w:t>
            </w:r>
            <w:r>
              <w:rPr>
                <w:rFonts w:ascii="Verdana" w:hAnsi="Verdana" w:cs="Tahoma"/>
                <w:sz w:val="20"/>
                <w:szCs w:val="20"/>
              </w:rPr>
              <w:t>10</w:t>
            </w:r>
            <w:r w:rsidRPr="00CD7808">
              <w:rPr>
                <w:rFonts w:ascii="Verdana" w:hAnsi="Verdana" w:cs="Tahoma"/>
                <w:sz w:val="20"/>
                <w:szCs w:val="20"/>
              </w:rPr>
              <w:t xml:space="preserve"> = ________</w:t>
            </w:r>
            <w:r>
              <w:rPr>
                <w:rFonts w:ascii="Verdana" w:hAnsi="Verdana" w:cs="Tahoma"/>
                <w:sz w:val="20"/>
                <w:szCs w:val="20"/>
              </w:rPr>
              <w:t>___</w:t>
            </w:r>
            <w:r w:rsidRPr="00CD7808">
              <w:rPr>
                <w:rFonts w:ascii="Verdana" w:hAnsi="Verdana" w:cs="Tahoma"/>
                <w:sz w:val="20"/>
                <w:szCs w:val="20"/>
              </w:rPr>
              <w:t xml:space="preserve"> X </w:t>
            </w:r>
            <w:r>
              <w:rPr>
                <w:rFonts w:ascii="Verdana" w:hAnsi="Verdana" w:cs="Tahoma"/>
                <w:sz w:val="20"/>
                <w:szCs w:val="20"/>
              </w:rPr>
              <w:t>___</w:t>
            </w:r>
            <w:r w:rsidRPr="00CD7808">
              <w:rPr>
                <w:rFonts w:ascii="Verdana" w:hAnsi="Verdana" w:cs="Tahoma"/>
                <w:sz w:val="20"/>
                <w:szCs w:val="20"/>
              </w:rPr>
              <w:t>______= _________</w:t>
            </w:r>
          </w:p>
          <w:p w:rsidR="00AC4FCD" w:rsidRPr="00337827" w:rsidRDefault="00AC4FCD" w:rsidP="00262ABD">
            <w:pPr>
              <w:autoSpaceDE w:val="0"/>
              <w:autoSpaceDN w:val="0"/>
              <w:adjustRightInd w:val="0"/>
              <w:rPr>
                <w:rFonts w:ascii="Verdana" w:hAnsi="Verdana" w:cs="Tahoma"/>
                <w:b/>
                <w:sz w:val="16"/>
                <w:szCs w:val="16"/>
              </w:rPr>
            </w:pPr>
            <w:r>
              <w:rPr>
                <w:rFonts w:ascii="Verdana" w:hAnsi="Verdana" w:cs="Tahoma"/>
                <w:sz w:val="16"/>
                <w:szCs w:val="16"/>
              </w:rPr>
              <w:t>Weekly benefit</w:t>
            </w:r>
            <w:r w:rsidRPr="00CD7808">
              <w:rPr>
                <w:rFonts w:ascii="Verdana" w:hAnsi="Verdana" w:cs="Tahoma"/>
                <w:sz w:val="16"/>
                <w:szCs w:val="16"/>
              </w:rPr>
              <w:t xml:space="preserve">                               </w:t>
            </w:r>
            <w:r>
              <w:rPr>
                <w:rFonts w:ascii="Verdana" w:hAnsi="Verdana" w:cs="Tahoma"/>
                <w:sz w:val="16"/>
                <w:szCs w:val="16"/>
              </w:rPr>
              <w:t xml:space="preserve">                     Your rate          </w:t>
            </w:r>
            <w:r w:rsidRPr="00337827">
              <w:rPr>
                <w:rFonts w:ascii="Verdana" w:hAnsi="Verdana" w:cs="Tahoma"/>
                <w:b/>
                <w:sz w:val="16"/>
                <w:szCs w:val="16"/>
              </w:rPr>
              <w:t>Monthly cost</w:t>
            </w:r>
          </w:p>
          <w:p w:rsidR="00AC4FCD" w:rsidRDefault="00AC4FCD" w:rsidP="00262ABD">
            <w:pPr>
              <w:autoSpaceDE w:val="0"/>
              <w:autoSpaceDN w:val="0"/>
              <w:adjustRightInd w:val="0"/>
              <w:rPr>
                <w:rFonts w:ascii="Verdana" w:hAnsi="Verdana" w:cs="Tahoma"/>
                <w:sz w:val="16"/>
                <w:szCs w:val="16"/>
              </w:rPr>
            </w:pPr>
          </w:p>
          <w:p w:rsidR="00AC4FCD" w:rsidRDefault="00AC4FCD" w:rsidP="00262ABD">
            <w:pPr>
              <w:autoSpaceDE w:val="0"/>
              <w:autoSpaceDN w:val="0"/>
              <w:adjustRightInd w:val="0"/>
              <w:rPr>
                <w:rFonts w:ascii="Verdana" w:hAnsi="Verdana" w:cs="Tahoma"/>
                <w:sz w:val="20"/>
                <w:szCs w:val="20"/>
              </w:rPr>
            </w:pPr>
            <w:r w:rsidRPr="00CD7808">
              <w:rPr>
                <w:rFonts w:ascii="Verdana" w:hAnsi="Verdana" w:cs="Tahoma"/>
                <w:sz w:val="20"/>
                <w:szCs w:val="20"/>
              </w:rPr>
              <w:t>________</w:t>
            </w:r>
            <w:r>
              <w:rPr>
                <w:rFonts w:ascii="Verdana" w:hAnsi="Verdana" w:cs="Tahoma"/>
                <w:sz w:val="20"/>
                <w:szCs w:val="20"/>
              </w:rPr>
              <w:t>____</w:t>
            </w:r>
            <w:r w:rsidRPr="00CD7808">
              <w:rPr>
                <w:rFonts w:ascii="Verdana" w:hAnsi="Verdana" w:cs="Tahoma"/>
                <w:sz w:val="20"/>
                <w:szCs w:val="20"/>
              </w:rPr>
              <w:t xml:space="preserve"> </w:t>
            </w:r>
            <w:r>
              <w:rPr>
                <w:rFonts w:ascii="Verdana" w:hAnsi="Verdana" w:cs="Tahoma"/>
                <w:sz w:val="20"/>
                <w:szCs w:val="20"/>
              </w:rPr>
              <w:t xml:space="preserve"> X 12 </w:t>
            </w:r>
            <w:r w:rsidRPr="00CD7808">
              <w:rPr>
                <w:rFonts w:ascii="Verdana" w:hAnsi="Verdana" w:cs="Tahoma"/>
                <w:sz w:val="20"/>
                <w:szCs w:val="20"/>
              </w:rPr>
              <w:t>= ________</w:t>
            </w:r>
            <w:r>
              <w:rPr>
                <w:rFonts w:ascii="Verdana" w:hAnsi="Verdana" w:cs="Tahoma"/>
                <w:sz w:val="20"/>
                <w:szCs w:val="20"/>
              </w:rPr>
              <w:t>__</w:t>
            </w:r>
            <w:r w:rsidRPr="00480F18">
              <w:rPr>
                <w:rFonts w:ascii="Verdana" w:hAnsi="Verdana" w:cs="Tahoma"/>
                <w:sz w:val="20"/>
                <w:szCs w:val="20"/>
              </w:rPr>
              <w:t>_</w:t>
            </w:r>
            <w:r w:rsidR="00480F18" w:rsidRPr="00480F18">
              <w:rPr>
                <w:rFonts w:ascii="Verdana" w:hAnsi="Verdana"/>
                <w:color w:val="1F497D" w:themeColor="dark2"/>
                <w:sz w:val="20"/>
                <w:szCs w:val="20"/>
              </w:rPr>
              <w:t>÷</w:t>
            </w:r>
            <w:r w:rsidRPr="00CD7808">
              <w:rPr>
                <w:rFonts w:ascii="Verdana" w:hAnsi="Verdana" w:cs="Tahoma"/>
                <w:sz w:val="20"/>
                <w:szCs w:val="20"/>
              </w:rPr>
              <w:t xml:space="preserve"> </w:t>
            </w:r>
            <w:r>
              <w:rPr>
                <w:rFonts w:ascii="Verdana" w:hAnsi="Verdana" w:cs="Tahoma"/>
                <w:sz w:val="20"/>
                <w:szCs w:val="20"/>
              </w:rPr>
              <w:t>___</w:t>
            </w:r>
            <w:r w:rsidRPr="00CD7808">
              <w:rPr>
                <w:rFonts w:ascii="Verdana" w:hAnsi="Verdana" w:cs="Tahoma"/>
                <w:sz w:val="20"/>
                <w:szCs w:val="20"/>
              </w:rPr>
              <w:t>______= _________</w:t>
            </w:r>
          </w:p>
          <w:p w:rsidR="00AC4FCD" w:rsidRDefault="00AC4FCD" w:rsidP="00D459DD">
            <w:pPr>
              <w:autoSpaceDE w:val="0"/>
              <w:autoSpaceDN w:val="0"/>
              <w:adjustRightInd w:val="0"/>
              <w:rPr>
                <w:rFonts w:ascii="Verdana" w:hAnsi="Verdana" w:cs="Tahoma"/>
                <w:color w:val="000000"/>
                <w:sz w:val="20"/>
                <w:szCs w:val="20"/>
              </w:rPr>
            </w:pPr>
            <w:r>
              <w:rPr>
                <w:rFonts w:ascii="Verdana" w:hAnsi="Verdana" w:cs="Tahoma"/>
                <w:sz w:val="16"/>
                <w:szCs w:val="16"/>
              </w:rPr>
              <w:t>Monthly cost</w:t>
            </w:r>
            <w:r w:rsidRPr="00CD7808">
              <w:rPr>
                <w:rFonts w:ascii="Verdana" w:hAnsi="Verdana" w:cs="Tahoma"/>
                <w:sz w:val="16"/>
                <w:szCs w:val="16"/>
              </w:rPr>
              <w:t xml:space="preserve">                          </w:t>
            </w:r>
            <w:r>
              <w:rPr>
                <w:rFonts w:ascii="Verdana" w:hAnsi="Verdana" w:cs="Tahoma"/>
                <w:sz w:val="16"/>
                <w:szCs w:val="16"/>
              </w:rPr>
              <w:t>Annual cost</w:t>
            </w:r>
            <w:r w:rsidRPr="00CD7808">
              <w:rPr>
                <w:rFonts w:ascii="Verdana" w:hAnsi="Verdana" w:cs="Tahoma"/>
                <w:sz w:val="16"/>
                <w:szCs w:val="16"/>
              </w:rPr>
              <w:t xml:space="preserve">     </w:t>
            </w:r>
            <w:r>
              <w:rPr>
                <w:rFonts w:ascii="Verdana" w:hAnsi="Verdana" w:cs="Tahoma"/>
                <w:sz w:val="16"/>
                <w:szCs w:val="16"/>
              </w:rPr>
              <w:t xml:space="preserve">        # paychecks      </w:t>
            </w:r>
            <w:r w:rsidRPr="00337827">
              <w:rPr>
                <w:rFonts w:ascii="Verdana" w:hAnsi="Verdana" w:cs="Tahoma"/>
                <w:b/>
                <w:sz w:val="16"/>
                <w:szCs w:val="16"/>
              </w:rPr>
              <w:t>Cost per paycheck</w:t>
            </w:r>
            <w:r w:rsidR="00D459DD">
              <w:rPr>
                <w:rFonts w:ascii="Verdana" w:hAnsi="Verdana" w:cs="Tahoma"/>
                <w:sz w:val="16"/>
                <w:szCs w:val="16"/>
              </w:rPr>
              <w:t xml:space="preserve">                      </w:t>
            </w:r>
            <w:r w:rsidR="00B77442">
              <w:rPr>
                <w:rFonts w:ascii="Verdana" w:hAnsi="Verdana" w:cs="Tahoma"/>
                <w:sz w:val="16"/>
                <w:szCs w:val="16"/>
              </w:rPr>
              <w:t xml:space="preserve">    </w:t>
            </w:r>
            <w:r w:rsidRPr="00CD7808">
              <w:rPr>
                <w:rFonts w:ascii="Verdana" w:hAnsi="Verdana" w:cs="Tahoma"/>
                <w:sz w:val="16"/>
                <w:szCs w:val="16"/>
              </w:rPr>
              <w:t xml:space="preserve">                    </w:t>
            </w:r>
          </w:p>
        </w:tc>
      </w:tr>
      <w:tr w:rsidR="00AC4FCD" w:rsidRPr="005B4E31" w:rsidTr="00B77442">
        <w:trPr>
          <w:trHeight w:val="91"/>
        </w:trPr>
        <w:tc>
          <w:tcPr>
            <w:tcW w:w="2514" w:type="dxa"/>
            <w:shd w:val="clear" w:color="auto" w:fill="D9D9D9" w:themeFill="background1" w:themeFillShade="D9"/>
            <w:tcMar>
              <w:top w:w="58" w:type="dxa"/>
              <w:left w:w="86" w:type="dxa"/>
              <w:bottom w:w="58" w:type="dxa"/>
              <w:right w:w="86" w:type="dxa"/>
            </w:tcMar>
          </w:tcPr>
          <w:p w:rsidR="00AC4FCD" w:rsidRPr="004A4EAD" w:rsidRDefault="00DB3A13" w:rsidP="00262ABD">
            <w:pPr>
              <w:autoSpaceDE w:val="0"/>
              <w:autoSpaceDN w:val="0"/>
              <w:adjustRightInd w:val="0"/>
              <w:rPr>
                <w:rFonts w:ascii="Verdana" w:hAnsi="Verdana"/>
                <w:sz w:val="20"/>
                <w:szCs w:val="20"/>
              </w:rPr>
            </w:pPr>
            <w:r>
              <w:br w:type="page"/>
            </w:r>
            <w:r w:rsidR="00AC4FCD" w:rsidRPr="00615297">
              <w:rPr>
                <w:rFonts w:ascii="Verdana" w:hAnsi="Verdana"/>
                <w:sz w:val="20"/>
                <w:szCs w:val="20"/>
              </w:rPr>
              <w:t>When is my coverage effective?</w:t>
            </w:r>
          </w:p>
        </w:tc>
        <w:tc>
          <w:tcPr>
            <w:tcW w:w="8350" w:type="dxa"/>
            <w:shd w:val="clear" w:color="auto" w:fill="D9D9D9" w:themeFill="background1" w:themeFillShade="D9"/>
            <w:tcMar>
              <w:top w:w="58" w:type="dxa"/>
              <w:left w:w="86" w:type="dxa"/>
              <w:bottom w:w="58" w:type="dxa"/>
              <w:right w:w="86" w:type="dxa"/>
            </w:tcMar>
          </w:tcPr>
          <w:p w:rsidR="008372B1" w:rsidRDefault="008372B1" w:rsidP="00262ABD">
            <w:pPr>
              <w:autoSpaceDE w:val="0"/>
              <w:autoSpaceDN w:val="0"/>
              <w:adjustRightInd w:val="0"/>
              <w:rPr>
                <w:rFonts w:ascii="Verdana" w:hAnsi="Verdana" w:cs="Tahoma"/>
                <w:color w:val="000000"/>
                <w:sz w:val="20"/>
                <w:szCs w:val="20"/>
              </w:rPr>
            </w:pPr>
            <w:r>
              <w:rPr>
                <w:rFonts w:ascii="Verdana" w:hAnsi="Verdana" w:cs="Tahoma"/>
                <w:color w:val="000000"/>
                <w:sz w:val="20"/>
                <w:szCs w:val="20"/>
              </w:rPr>
              <w:t>Please see your plan administrator for your effective date.</w:t>
            </w:r>
          </w:p>
          <w:p w:rsidR="008372B1" w:rsidRPr="004A4EAD" w:rsidRDefault="008372B1" w:rsidP="00262ABD">
            <w:pPr>
              <w:autoSpaceDE w:val="0"/>
              <w:autoSpaceDN w:val="0"/>
              <w:adjustRightInd w:val="0"/>
              <w:rPr>
                <w:rFonts w:ascii="Verdana" w:hAnsi="Verdana" w:cs="Tahoma"/>
                <w:color w:val="000000"/>
                <w:sz w:val="20"/>
                <w:szCs w:val="20"/>
              </w:rPr>
            </w:pPr>
          </w:p>
        </w:tc>
      </w:tr>
      <w:tr w:rsidR="00AC4FCD" w:rsidRPr="005B4E31" w:rsidTr="00B77442">
        <w:trPr>
          <w:trHeight w:val="91"/>
        </w:trPr>
        <w:tc>
          <w:tcPr>
            <w:tcW w:w="2514" w:type="dxa"/>
            <w:shd w:val="clear" w:color="auto" w:fill="F2F2F2" w:themeFill="background1" w:themeFillShade="F2"/>
            <w:tcMar>
              <w:top w:w="58" w:type="dxa"/>
              <w:left w:w="86" w:type="dxa"/>
              <w:bottom w:w="58" w:type="dxa"/>
              <w:right w:w="86" w:type="dxa"/>
            </w:tcMar>
          </w:tcPr>
          <w:p w:rsidR="00AC4FCD" w:rsidRPr="00802929" w:rsidRDefault="00AC4FCD" w:rsidP="00262ABD">
            <w:pPr>
              <w:spacing w:after="120"/>
              <w:rPr>
                <w:rFonts w:ascii="Verdana" w:hAnsi="Verdana"/>
                <w:sz w:val="20"/>
                <w:szCs w:val="20"/>
              </w:rPr>
            </w:pPr>
            <w:r w:rsidRPr="00615297">
              <w:rPr>
                <w:rFonts w:ascii="Verdana" w:hAnsi="Verdana"/>
                <w:sz w:val="20"/>
                <w:szCs w:val="20"/>
              </w:rPr>
              <w:t>What if I am out of work when the coverage goes into effect?</w:t>
            </w:r>
          </w:p>
        </w:tc>
        <w:tc>
          <w:tcPr>
            <w:tcW w:w="8350" w:type="dxa"/>
            <w:shd w:val="clear" w:color="auto" w:fill="F2F2F2" w:themeFill="background1" w:themeFillShade="F2"/>
            <w:tcMar>
              <w:top w:w="58" w:type="dxa"/>
              <w:left w:w="86" w:type="dxa"/>
              <w:bottom w:w="58" w:type="dxa"/>
              <w:right w:w="86" w:type="dxa"/>
            </w:tcMar>
          </w:tcPr>
          <w:p w:rsidR="00AC4FCD" w:rsidRPr="0002566D" w:rsidRDefault="00AC4FCD" w:rsidP="00262ABD">
            <w:pPr>
              <w:autoSpaceDE w:val="0"/>
              <w:autoSpaceDN w:val="0"/>
              <w:adjustRightInd w:val="0"/>
              <w:rPr>
                <w:rFonts w:ascii="Verdana" w:hAnsi="Verdana"/>
                <w:sz w:val="20"/>
                <w:szCs w:val="20"/>
              </w:rPr>
            </w:pPr>
            <w:r>
              <w:rPr>
                <w:rFonts w:ascii="Verdana" w:hAnsi="Verdana" w:cs="Tahoma"/>
                <w:color w:val="000000"/>
                <w:sz w:val="20"/>
                <w:szCs w:val="20"/>
              </w:rPr>
              <w:t>Insurance will be delayed if you are not in active employment because of an injury, sickness, temporary layoff, or leave of absence on the date that coverage would otherwise become effective.</w:t>
            </w:r>
            <w:r w:rsidRPr="0002566D">
              <w:rPr>
                <w:rFonts w:ascii="Verdana" w:hAnsi="Verdana"/>
                <w:sz w:val="20"/>
                <w:szCs w:val="20"/>
              </w:rPr>
              <w:t xml:space="preserve"> </w:t>
            </w:r>
          </w:p>
        </w:tc>
      </w:tr>
      <w:tr w:rsidR="00AC4FCD" w:rsidRPr="005B4E31" w:rsidTr="00B77442">
        <w:trPr>
          <w:trHeight w:val="91"/>
        </w:trPr>
        <w:tc>
          <w:tcPr>
            <w:tcW w:w="2514" w:type="dxa"/>
            <w:shd w:val="clear" w:color="auto" w:fill="D9D9D9" w:themeFill="background1" w:themeFillShade="D9"/>
            <w:tcMar>
              <w:top w:w="58" w:type="dxa"/>
              <w:left w:w="86" w:type="dxa"/>
              <w:bottom w:w="58" w:type="dxa"/>
              <w:right w:w="86" w:type="dxa"/>
            </w:tcMar>
          </w:tcPr>
          <w:p w:rsidR="00AC4FCD" w:rsidRPr="00802929" w:rsidRDefault="00AC4FCD" w:rsidP="00262ABD">
            <w:pPr>
              <w:spacing w:after="120"/>
              <w:rPr>
                <w:rFonts w:ascii="Verdana" w:hAnsi="Verdana"/>
                <w:sz w:val="20"/>
                <w:szCs w:val="20"/>
              </w:rPr>
            </w:pPr>
            <w:r w:rsidRPr="00EC1063">
              <w:rPr>
                <w:rFonts w:ascii="Verdana" w:hAnsi="Verdana"/>
                <w:sz w:val="20"/>
                <w:szCs w:val="20"/>
              </w:rPr>
              <w:lastRenderedPageBreak/>
              <w:t>Can my benefit be reduced?</w:t>
            </w:r>
          </w:p>
        </w:tc>
        <w:tc>
          <w:tcPr>
            <w:tcW w:w="8350" w:type="dxa"/>
            <w:shd w:val="clear" w:color="auto" w:fill="D9D9D9" w:themeFill="background1" w:themeFillShade="D9"/>
            <w:tcMar>
              <w:top w:w="58" w:type="dxa"/>
              <w:left w:w="86" w:type="dxa"/>
              <w:bottom w:w="58" w:type="dxa"/>
              <w:right w:w="86" w:type="dxa"/>
            </w:tcMar>
          </w:tcPr>
          <w:p w:rsidR="00616E11" w:rsidRPr="00B77442" w:rsidRDefault="00AC4FCD" w:rsidP="00616E11">
            <w:pPr>
              <w:autoSpaceDE w:val="0"/>
              <w:autoSpaceDN w:val="0"/>
              <w:adjustRightInd w:val="0"/>
              <w:rPr>
                <w:rFonts w:ascii="Verdana" w:hAnsi="Verdana"/>
                <w:sz w:val="20"/>
                <w:szCs w:val="20"/>
              </w:rPr>
            </w:pPr>
            <w:r w:rsidRPr="007A2C25">
              <w:rPr>
                <w:rFonts w:ascii="Verdana" w:hAnsi="Verdana"/>
                <w:b/>
                <w:sz w:val="20"/>
                <w:szCs w:val="20"/>
              </w:rPr>
              <w:t>Your disability benefit may be reduced by deductible sources of income and any earnings you have while disabled.</w:t>
            </w:r>
            <w:r w:rsidRPr="007A2C25">
              <w:rPr>
                <w:rFonts w:ascii="Verdana" w:hAnsi="Verdana"/>
                <w:sz w:val="20"/>
                <w:szCs w:val="20"/>
              </w:rPr>
              <w:t xml:space="preserve"> Deductible sources of income may include such items as disability income or other amounts you receive or are entitled to receive under: workers</w:t>
            </w:r>
            <w:r>
              <w:rPr>
                <w:rFonts w:ascii="Verdana" w:hAnsi="Verdana"/>
                <w:sz w:val="20"/>
                <w:szCs w:val="20"/>
              </w:rPr>
              <w:t>’</w:t>
            </w:r>
            <w:r w:rsidRPr="007A2C25">
              <w:rPr>
                <w:rFonts w:ascii="Verdana" w:hAnsi="Verdana"/>
                <w:sz w:val="20"/>
                <w:szCs w:val="20"/>
              </w:rPr>
              <w:t xml:space="preserve"> compensation or similar occupational benefit laws; state compulsory </w:t>
            </w:r>
            <w:r w:rsidRPr="00AE0652">
              <w:rPr>
                <w:rFonts w:ascii="Verdana" w:hAnsi="Verdana"/>
                <w:sz w:val="20"/>
                <w:szCs w:val="20"/>
              </w:rPr>
              <w:t>benefit laws; automobile liability and no fault insurance;</w:t>
            </w:r>
            <w:r w:rsidRPr="007A2C25">
              <w:rPr>
                <w:rFonts w:ascii="Verdana" w:hAnsi="Verdana"/>
                <w:color w:val="0000FF"/>
                <w:sz w:val="20"/>
                <w:szCs w:val="20"/>
              </w:rPr>
              <w:t xml:space="preserve"> </w:t>
            </w:r>
            <w:r w:rsidRPr="007A2C25">
              <w:rPr>
                <w:rFonts w:ascii="Verdana" w:hAnsi="Verdana"/>
                <w:sz w:val="20"/>
                <w:szCs w:val="20"/>
              </w:rPr>
              <w:t xml:space="preserve">legal judgments and settlements; certain retirement plans; </w:t>
            </w:r>
            <w:r w:rsidRPr="00DE6AB9">
              <w:rPr>
                <w:rFonts w:ascii="Verdana" w:hAnsi="Verdana"/>
                <w:sz w:val="20"/>
                <w:szCs w:val="20"/>
              </w:rPr>
              <w:t>salary continuation or sick leave plans</w:t>
            </w:r>
            <w:r w:rsidRPr="007A2C25">
              <w:rPr>
                <w:rFonts w:ascii="Verdana" w:hAnsi="Verdana"/>
                <w:sz w:val="20"/>
                <w:szCs w:val="20"/>
              </w:rPr>
              <w:t>; other group or association disability programs or insurance;</w:t>
            </w:r>
            <w:r w:rsidRPr="007A2C25">
              <w:rPr>
                <w:rFonts w:ascii="Verdana" w:hAnsi="Verdana"/>
                <w:b/>
                <w:sz w:val="20"/>
                <w:szCs w:val="20"/>
              </w:rPr>
              <w:t xml:space="preserve"> </w:t>
            </w:r>
            <w:r w:rsidRPr="007A2C25">
              <w:rPr>
                <w:rFonts w:ascii="Verdana" w:hAnsi="Verdana"/>
                <w:sz w:val="20"/>
                <w:szCs w:val="20"/>
              </w:rPr>
              <w:t>and</w:t>
            </w:r>
            <w:r w:rsidRPr="007A2C25">
              <w:rPr>
                <w:rFonts w:ascii="Verdana" w:hAnsi="Verdana"/>
                <w:b/>
                <w:sz w:val="20"/>
                <w:szCs w:val="20"/>
              </w:rPr>
              <w:t xml:space="preserve"> </w:t>
            </w:r>
            <w:r w:rsidRPr="007A2C25">
              <w:rPr>
                <w:rFonts w:ascii="Verdana" w:hAnsi="Verdana"/>
                <w:sz w:val="20"/>
                <w:szCs w:val="20"/>
              </w:rPr>
              <w:t>amounts you or your family receive or are entitled to receive from Social Security or similar governmental programs.</w:t>
            </w:r>
            <w:r w:rsidDel="0002768B">
              <w:rPr>
                <w:rFonts w:ascii="Verdana" w:hAnsi="Verdana"/>
                <w:sz w:val="20"/>
                <w:szCs w:val="20"/>
              </w:rPr>
              <w:t xml:space="preserve"> </w:t>
            </w:r>
          </w:p>
        </w:tc>
      </w:tr>
      <w:tr w:rsidR="00AC4FCD" w:rsidRPr="005B4E31" w:rsidTr="00B77442">
        <w:trPr>
          <w:trHeight w:val="91"/>
        </w:trPr>
        <w:tc>
          <w:tcPr>
            <w:tcW w:w="2514" w:type="dxa"/>
            <w:shd w:val="clear" w:color="auto" w:fill="F2F2F2" w:themeFill="background1" w:themeFillShade="F2"/>
            <w:tcMar>
              <w:top w:w="58" w:type="dxa"/>
              <w:left w:w="86" w:type="dxa"/>
              <w:bottom w:w="58" w:type="dxa"/>
              <w:right w:w="86" w:type="dxa"/>
            </w:tcMar>
          </w:tcPr>
          <w:p w:rsidR="00AC4FCD" w:rsidRPr="005B0B4B" w:rsidRDefault="00AC4FCD" w:rsidP="00262ABD">
            <w:pPr>
              <w:autoSpaceDE w:val="0"/>
              <w:autoSpaceDN w:val="0"/>
              <w:adjustRightInd w:val="0"/>
              <w:rPr>
                <w:rFonts w:ascii="Verdana" w:hAnsi="Verdana" w:cs="Tahoma"/>
                <w:color w:val="000000"/>
                <w:sz w:val="20"/>
                <w:szCs w:val="20"/>
              </w:rPr>
            </w:pPr>
            <w:r>
              <w:rPr>
                <w:rFonts w:ascii="Verdana" w:hAnsi="Verdana" w:cs="Tahoma"/>
                <w:color w:val="000000"/>
                <w:sz w:val="20"/>
                <w:szCs w:val="20"/>
              </w:rPr>
              <w:t>Do I have to take a health exam to get coverage?</w:t>
            </w:r>
          </w:p>
        </w:tc>
        <w:tc>
          <w:tcPr>
            <w:tcW w:w="8350" w:type="dxa"/>
            <w:shd w:val="clear" w:color="auto" w:fill="F2F2F2" w:themeFill="background1" w:themeFillShade="F2"/>
            <w:tcMar>
              <w:top w:w="58" w:type="dxa"/>
              <w:left w:w="86" w:type="dxa"/>
              <w:bottom w:w="58" w:type="dxa"/>
              <w:right w:w="86" w:type="dxa"/>
            </w:tcMar>
          </w:tcPr>
          <w:p w:rsidR="00AC4FCD" w:rsidRPr="00FF5ED8" w:rsidRDefault="00AC4FCD" w:rsidP="00262ABD">
            <w:pPr>
              <w:autoSpaceDE w:val="0"/>
              <w:autoSpaceDN w:val="0"/>
              <w:adjustRightInd w:val="0"/>
              <w:rPr>
                <w:rFonts w:ascii="Verdana" w:hAnsi="Verdana" w:cs="Tahoma"/>
                <w:sz w:val="20"/>
                <w:szCs w:val="20"/>
              </w:rPr>
            </w:pPr>
            <w:r>
              <w:rPr>
                <w:rFonts w:ascii="Verdana" w:hAnsi="Verdana" w:cs="Tahoma"/>
                <w:color w:val="000000"/>
                <w:sz w:val="20"/>
                <w:szCs w:val="20"/>
              </w:rPr>
              <w:t xml:space="preserve">You may receive coverage without answering any medical questions or providing evidence of insurability if you apply for coverage within 31 days after your eligibility date. </w:t>
            </w:r>
            <w:r w:rsidRPr="00FF5ED8">
              <w:rPr>
                <w:rFonts w:ascii="Verdana" w:hAnsi="Verdana" w:cs="Tahoma"/>
                <w:sz w:val="20"/>
                <w:szCs w:val="20"/>
              </w:rPr>
              <w:t>If you apply more than 31 days after your eligibility date, your coverage will be medically underwritten. You may also have to provide information about routine, planned, unplanned or ongoing medical care or consultation. This review may result in coverage being declined.</w:t>
            </w:r>
          </w:p>
          <w:p w:rsidR="00AC4FCD" w:rsidRDefault="00AC4FCD" w:rsidP="00262ABD">
            <w:pPr>
              <w:autoSpaceDE w:val="0"/>
              <w:autoSpaceDN w:val="0"/>
              <w:adjustRightInd w:val="0"/>
              <w:rPr>
                <w:rFonts w:ascii="Verdana" w:hAnsi="Verdana" w:cs="Tahoma"/>
                <w:color w:val="000000"/>
                <w:sz w:val="20"/>
                <w:szCs w:val="20"/>
              </w:rPr>
            </w:pPr>
          </w:p>
          <w:p w:rsidR="00AC4FCD" w:rsidRPr="005B0B4B" w:rsidRDefault="00AC4FCD" w:rsidP="00C5362E">
            <w:pPr>
              <w:autoSpaceDE w:val="0"/>
              <w:autoSpaceDN w:val="0"/>
              <w:adjustRightInd w:val="0"/>
              <w:rPr>
                <w:rFonts w:ascii="Verdana" w:hAnsi="Verdana" w:cs="Tahoma"/>
                <w:color w:val="000000"/>
                <w:sz w:val="20"/>
                <w:szCs w:val="20"/>
              </w:rPr>
            </w:pPr>
            <w:r>
              <w:rPr>
                <w:rFonts w:ascii="Verdana" w:hAnsi="Verdana" w:cs="Tahoma"/>
                <w:color w:val="000000"/>
                <w:sz w:val="20"/>
                <w:szCs w:val="20"/>
              </w:rPr>
              <w:t xml:space="preserve">Please see your </w:t>
            </w:r>
            <w:r w:rsidR="00C5362E">
              <w:rPr>
                <w:rFonts w:ascii="Verdana" w:hAnsi="Verdana" w:cs="Tahoma"/>
                <w:color w:val="000000"/>
                <w:sz w:val="20"/>
                <w:szCs w:val="20"/>
              </w:rPr>
              <w:t>p</w:t>
            </w:r>
            <w:r>
              <w:rPr>
                <w:rFonts w:ascii="Verdana" w:hAnsi="Verdana" w:cs="Tahoma"/>
                <w:color w:val="000000"/>
                <w:sz w:val="20"/>
                <w:szCs w:val="20"/>
              </w:rPr>
              <w:t xml:space="preserve">lan </w:t>
            </w:r>
            <w:r w:rsidR="00C5362E">
              <w:rPr>
                <w:rFonts w:ascii="Verdana" w:hAnsi="Verdana" w:cs="Tahoma"/>
                <w:color w:val="000000"/>
                <w:sz w:val="20"/>
                <w:szCs w:val="20"/>
              </w:rPr>
              <w:t>a</w:t>
            </w:r>
            <w:r>
              <w:rPr>
                <w:rFonts w:ascii="Verdana" w:hAnsi="Verdana" w:cs="Tahoma"/>
                <w:color w:val="000000"/>
                <w:sz w:val="20"/>
                <w:szCs w:val="20"/>
              </w:rPr>
              <w:t>dministrator for your eligibility date.</w:t>
            </w:r>
          </w:p>
        </w:tc>
      </w:tr>
      <w:tr w:rsidR="00AC4FCD" w:rsidRPr="005B4E31" w:rsidTr="00B77442">
        <w:trPr>
          <w:trHeight w:val="91"/>
        </w:trPr>
        <w:tc>
          <w:tcPr>
            <w:tcW w:w="2514" w:type="dxa"/>
            <w:shd w:val="clear" w:color="auto" w:fill="D9D9D9" w:themeFill="background1" w:themeFillShade="D9"/>
            <w:tcMar>
              <w:top w:w="58" w:type="dxa"/>
              <w:left w:w="86" w:type="dxa"/>
              <w:bottom w:w="58" w:type="dxa"/>
              <w:right w:w="86" w:type="dxa"/>
            </w:tcMar>
          </w:tcPr>
          <w:p w:rsidR="00AC4FCD" w:rsidRPr="00C273CB" w:rsidRDefault="00AC4FCD" w:rsidP="00262ABD">
            <w:pPr>
              <w:autoSpaceDE w:val="0"/>
              <w:autoSpaceDN w:val="0"/>
              <w:adjustRightInd w:val="0"/>
              <w:rPr>
                <w:rFonts w:ascii="Verdana" w:hAnsi="Verdana" w:cs="Tahoma"/>
                <w:sz w:val="20"/>
                <w:szCs w:val="20"/>
              </w:rPr>
            </w:pPr>
            <w:r w:rsidRPr="00FF5ED8">
              <w:rPr>
                <w:rFonts w:ascii="Verdana" w:hAnsi="Verdana" w:cs="Tahoma"/>
                <w:sz w:val="20"/>
                <w:szCs w:val="20"/>
              </w:rPr>
              <w:t>Will I receive benefits for an inpatient hospital stay?</w:t>
            </w:r>
          </w:p>
        </w:tc>
        <w:tc>
          <w:tcPr>
            <w:tcW w:w="8350" w:type="dxa"/>
            <w:shd w:val="clear" w:color="auto" w:fill="D9D9D9" w:themeFill="background1" w:themeFillShade="D9"/>
            <w:tcMar>
              <w:top w:w="58" w:type="dxa"/>
              <w:left w:w="86" w:type="dxa"/>
              <w:bottom w:w="58" w:type="dxa"/>
              <w:right w:w="86" w:type="dxa"/>
            </w:tcMar>
          </w:tcPr>
          <w:p w:rsidR="00AC4FCD" w:rsidRPr="00FF5ED8" w:rsidRDefault="00AC4FCD" w:rsidP="00262ABD">
            <w:pPr>
              <w:autoSpaceDE w:val="0"/>
              <w:autoSpaceDN w:val="0"/>
              <w:adjustRightInd w:val="0"/>
              <w:rPr>
                <w:rFonts w:ascii="Verdana" w:hAnsi="Verdana" w:cs="Tahoma"/>
                <w:sz w:val="20"/>
                <w:szCs w:val="20"/>
              </w:rPr>
            </w:pPr>
            <w:r w:rsidRPr="00FF5ED8">
              <w:rPr>
                <w:rFonts w:ascii="Verdana" w:hAnsi="Verdana" w:cs="Tahoma"/>
                <w:sz w:val="20"/>
                <w:szCs w:val="20"/>
              </w:rPr>
              <w:t xml:space="preserve">Yes. Benefits begin on the </w:t>
            </w:r>
            <w:r w:rsidR="00FF5ED8" w:rsidRPr="00FF5ED8">
              <w:rPr>
                <w:rFonts w:ascii="Verdana" w:hAnsi="Verdana" w:cs="Tahoma"/>
                <w:sz w:val="20"/>
                <w:szCs w:val="20"/>
              </w:rPr>
              <w:t>fifteenth</w:t>
            </w:r>
            <w:r w:rsidRPr="00FF5ED8">
              <w:rPr>
                <w:rFonts w:ascii="Verdana" w:hAnsi="Verdana" w:cs="Tahoma"/>
                <w:sz w:val="20"/>
                <w:szCs w:val="20"/>
              </w:rPr>
              <w:t xml:space="preserve"> day you are confined to a hospital.</w:t>
            </w:r>
          </w:p>
          <w:p w:rsidR="00AC4FCD" w:rsidRPr="00C273CB" w:rsidRDefault="00AC4FCD" w:rsidP="00262ABD">
            <w:pPr>
              <w:rPr>
                <w:rFonts w:ascii="Verdana" w:hAnsi="Verdana" w:cs="Tahoma"/>
                <w:sz w:val="20"/>
                <w:szCs w:val="20"/>
              </w:rPr>
            </w:pPr>
          </w:p>
        </w:tc>
      </w:tr>
      <w:tr w:rsidR="00AC4FCD" w:rsidRPr="005B4E31" w:rsidTr="00B77442">
        <w:trPr>
          <w:trHeight w:val="91"/>
        </w:trPr>
        <w:tc>
          <w:tcPr>
            <w:tcW w:w="2514"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AC4FCD" w:rsidRPr="002816C7" w:rsidRDefault="00AC4FCD" w:rsidP="00262ABD">
            <w:pPr>
              <w:spacing w:after="120"/>
              <w:rPr>
                <w:rFonts w:ascii="Verdana" w:hAnsi="Verdana"/>
                <w:sz w:val="20"/>
                <w:szCs w:val="20"/>
              </w:rPr>
            </w:pPr>
            <w:r>
              <w:rPr>
                <w:rFonts w:ascii="Verdana" w:hAnsi="Verdana"/>
                <w:sz w:val="20"/>
                <w:szCs w:val="20"/>
              </w:rPr>
              <w:t>Are my benefits taxed?</w:t>
            </w:r>
          </w:p>
        </w:tc>
        <w:tc>
          <w:tcPr>
            <w:tcW w:w="8350"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AC4FCD" w:rsidRPr="0002566D" w:rsidRDefault="00AC4FCD" w:rsidP="00B77442">
            <w:pPr>
              <w:autoSpaceDE w:val="0"/>
              <w:autoSpaceDN w:val="0"/>
              <w:adjustRightInd w:val="0"/>
              <w:rPr>
                <w:rFonts w:ascii="Verdana" w:hAnsi="Verdana"/>
                <w:sz w:val="20"/>
                <w:szCs w:val="20"/>
              </w:rPr>
            </w:pPr>
            <w:r>
              <w:rPr>
                <w:rFonts w:ascii="Verdana" w:hAnsi="Verdana"/>
                <w:sz w:val="20"/>
                <w:szCs w:val="20"/>
              </w:rPr>
              <w:t xml:space="preserve">It </w:t>
            </w:r>
            <w:r w:rsidRPr="000455AC">
              <w:rPr>
                <w:rFonts w:ascii="Verdana" w:hAnsi="Verdana"/>
                <w:sz w:val="20"/>
                <w:szCs w:val="20"/>
              </w:rPr>
              <w:t xml:space="preserve">depends on how </w:t>
            </w:r>
            <w:r>
              <w:rPr>
                <w:rFonts w:ascii="Verdana" w:hAnsi="Verdana"/>
                <w:sz w:val="20"/>
                <w:szCs w:val="20"/>
              </w:rPr>
              <w:t xml:space="preserve">your </w:t>
            </w:r>
            <w:r w:rsidRPr="000455AC">
              <w:rPr>
                <w:rFonts w:ascii="Verdana" w:hAnsi="Verdana"/>
                <w:sz w:val="20"/>
                <w:szCs w:val="20"/>
              </w:rPr>
              <w:t>premium was taxed during the plan year in which you become disabled.</w:t>
            </w:r>
            <w:r>
              <w:rPr>
                <w:rFonts w:ascii="Verdana" w:hAnsi="Verdana"/>
                <w:sz w:val="20"/>
                <w:szCs w:val="20"/>
              </w:rPr>
              <w:t xml:space="preserve">  If you paid the premium for the plan year with </w:t>
            </w:r>
            <w:r w:rsidRPr="00061C64">
              <w:rPr>
                <w:rFonts w:ascii="Verdana" w:hAnsi="Verdana"/>
                <w:b/>
                <w:sz w:val="20"/>
                <w:szCs w:val="20"/>
              </w:rPr>
              <w:t>post-tax dollars</w:t>
            </w:r>
            <w:r>
              <w:rPr>
                <w:rFonts w:ascii="Verdana" w:hAnsi="Verdana"/>
                <w:sz w:val="20"/>
                <w:szCs w:val="20"/>
              </w:rPr>
              <w:t xml:space="preserve">, your benefits </w:t>
            </w:r>
            <w:r w:rsidRPr="00061C64">
              <w:rPr>
                <w:rFonts w:ascii="Verdana" w:hAnsi="Verdana"/>
                <w:b/>
                <w:sz w:val="20"/>
                <w:szCs w:val="20"/>
              </w:rPr>
              <w:t>will not</w:t>
            </w:r>
            <w:r>
              <w:rPr>
                <w:rFonts w:ascii="Verdana" w:hAnsi="Verdana"/>
                <w:sz w:val="20"/>
                <w:szCs w:val="20"/>
              </w:rPr>
              <w:t xml:space="preserve"> be taxed. </w:t>
            </w:r>
          </w:p>
        </w:tc>
      </w:tr>
      <w:tr w:rsidR="00AC4FCD" w:rsidRPr="005B4E31" w:rsidTr="00B77442">
        <w:trPr>
          <w:trHeight w:val="91"/>
        </w:trPr>
        <w:tc>
          <w:tcPr>
            <w:tcW w:w="2514" w:type="dxa"/>
            <w:shd w:val="clear" w:color="auto" w:fill="D9D9D9" w:themeFill="background1" w:themeFillShade="D9"/>
            <w:tcMar>
              <w:top w:w="58" w:type="dxa"/>
              <w:left w:w="86" w:type="dxa"/>
              <w:bottom w:w="58" w:type="dxa"/>
              <w:right w:w="86" w:type="dxa"/>
            </w:tcMar>
          </w:tcPr>
          <w:p w:rsidR="00AC4FCD" w:rsidRPr="00D81A1E" w:rsidRDefault="00AC4FCD" w:rsidP="00262ABD">
            <w:pPr>
              <w:rPr>
                <w:rFonts w:ascii="Verdana" w:hAnsi="Verdana"/>
                <w:sz w:val="20"/>
                <w:szCs w:val="20"/>
              </w:rPr>
            </w:pPr>
            <w:r w:rsidRPr="00EC1063">
              <w:rPr>
                <w:rFonts w:ascii="Verdana" w:hAnsi="Verdana"/>
                <w:sz w:val="20"/>
                <w:szCs w:val="20"/>
              </w:rPr>
              <w:t>What is not covered?</w:t>
            </w:r>
          </w:p>
        </w:tc>
        <w:tc>
          <w:tcPr>
            <w:tcW w:w="8350" w:type="dxa"/>
            <w:shd w:val="clear" w:color="auto" w:fill="D9D9D9" w:themeFill="background1" w:themeFillShade="D9"/>
            <w:tcMar>
              <w:top w:w="58" w:type="dxa"/>
              <w:left w:w="86" w:type="dxa"/>
              <w:bottom w:w="58" w:type="dxa"/>
              <w:right w:w="86" w:type="dxa"/>
            </w:tcMar>
          </w:tcPr>
          <w:p w:rsidR="00AC4FCD" w:rsidRDefault="00AC4FCD" w:rsidP="00D459DD">
            <w:pPr>
              <w:autoSpaceDE w:val="0"/>
              <w:autoSpaceDN w:val="0"/>
              <w:adjustRightInd w:val="0"/>
              <w:rPr>
                <w:rFonts w:ascii="Verdana" w:hAnsi="Verdana"/>
                <w:sz w:val="20"/>
                <w:szCs w:val="20"/>
              </w:rPr>
            </w:pPr>
            <w:r>
              <w:rPr>
                <w:rFonts w:ascii="Verdana" w:hAnsi="Verdana" w:cs="Tahoma"/>
                <w:color w:val="000000"/>
                <w:sz w:val="20"/>
                <w:szCs w:val="20"/>
              </w:rPr>
              <w:t>Benefits would not be paid for disabilities caused by, contributed to by, or resulting from:</w:t>
            </w:r>
            <w:r w:rsidR="00C5362E">
              <w:rPr>
                <w:rFonts w:ascii="Verdana" w:hAnsi="Verdana" w:cs="Tahoma"/>
                <w:color w:val="000000"/>
                <w:sz w:val="20"/>
                <w:szCs w:val="20"/>
              </w:rPr>
              <w:br/>
            </w:r>
            <w:r>
              <w:rPr>
                <w:rFonts w:ascii="Verdana" w:hAnsi="Verdana"/>
                <w:sz w:val="20"/>
                <w:szCs w:val="20"/>
              </w:rPr>
              <w:t xml:space="preserve">War, declared or undeclared or any act of war; </w:t>
            </w:r>
          </w:p>
          <w:p w:rsidR="00AC4FCD" w:rsidRDefault="00AC4FCD" w:rsidP="00262ABD">
            <w:pPr>
              <w:pStyle w:val="ListParagraph"/>
              <w:numPr>
                <w:ilvl w:val="0"/>
                <w:numId w:val="4"/>
              </w:numPr>
              <w:autoSpaceDE w:val="0"/>
              <w:autoSpaceDN w:val="0"/>
              <w:adjustRightInd w:val="0"/>
              <w:rPr>
                <w:rFonts w:ascii="Verdana" w:hAnsi="Verdana"/>
                <w:sz w:val="20"/>
                <w:szCs w:val="20"/>
              </w:rPr>
            </w:pPr>
            <w:r>
              <w:rPr>
                <w:rFonts w:ascii="Verdana" w:hAnsi="Verdana"/>
                <w:sz w:val="20"/>
                <w:szCs w:val="20"/>
              </w:rPr>
              <w:t xml:space="preserve">Active participation in a riot;  </w:t>
            </w:r>
          </w:p>
          <w:p w:rsidR="00AC4FCD" w:rsidRDefault="00AC4FCD" w:rsidP="00262ABD">
            <w:pPr>
              <w:pStyle w:val="ListParagraph"/>
              <w:numPr>
                <w:ilvl w:val="0"/>
                <w:numId w:val="4"/>
              </w:numPr>
              <w:autoSpaceDE w:val="0"/>
              <w:autoSpaceDN w:val="0"/>
              <w:adjustRightInd w:val="0"/>
              <w:rPr>
                <w:rFonts w:ascii="Verdana" w:hAnsi="Verdana"/>
                <w:sz w:val="20"/>
                <w:szCs w:val="20"/>
              </w:rPr>
            </w:pPr>
            <w:r>
              <w:rPr>
                <w:rFonts w:ascii="Verdana" w:hAnsi="Verdana"/>
                <w:sz w:val="20"/>
                <w:szCs w:val="20"/>
              </w:rPr>
              <w:t xml:space="preserve">Intentionally self-inflicted injuries; </w:t>
            </w:r>
          </w:p>
          <w:p w:rsidR="00AC4FCD" w:rsidRDefault="00AC4FCD" w:rsidP="00262ABD">
            <w:pPr>
              <w:pStyle w:val="ListParagraph"/>
              <w:numPr>
                <w:ilvl w:val="0"/>
                <w:numId w:val="4"/>
              </w:numPr>
              <w:autoSpaceDE w:val="0"/>
              <w:autoSpaceDN w:val="0"/>
              <w:adjustRightInd w:val="0"/>
              <w:rPr>
                <w:rFonts w:ascii="Verdana" w:hAnsi="Verdana"/>
                <w:sz w:val="20"/>
                <w:szCs w:val="20"/>
              </w:rPr>
            </w:pPr>
            <w:r>
              <w:rPr>
                <w:rFonts w:ascii="Verdana" w:hAnsi="Verdana"/>
                <w:sz w:val="20"/>
                <w:szCs w:val="20"/>
              </w:rPr>
              <w:t>Loss of professional license, occupational license or certification;</w:t>
            </w:r>
          </w:p>
          <w:p w:rsidR="00AC4FCD" w:rsidRDefault="00AC4FCD" w:rsidP="00262ABD">
            <w:pPr>
              <w:pStyle w:val="ListParagraph"/>
              <w:numPr>
                <w:ilvl w:val="0"/>
                <w:numId w:val="4"/>
              </w:numPr>
              <w:autoSpaceDE w:val="0"/>
              <w:autoSpaceDN w:val="0"/>
              <w:adjustRightInd w:val="0"/>
              <w:rPr>
                <w:rFonts w:ascii="Verdana" w:hAnsi="Verdana"/>
                <w:sz w:val="20"/>
                <w:szCs w:val="20"/>
              </w:rPr>
            </w:pPr>
            <w:r>
              <w:rPr>
                <w:rFonts w:ascii="Verdana" w:hAnsi="Verdana"/>
                <w:sz w:val="20"/>
                <w:szCs w:val="20"/>
              </w:rPr>
              <w:t>Commission of a crime for which you have been convicted;</w:t>
            </w:r>
          </w:p>
          <w:p w:rsidR="00AC4FCD" w:rsidRDefault="00AC4FCD" w:rsidP="00262ABD">
            <w:pPr>
              <w:pStyle w:val="ListParagraph"/>
              <w:numPr>
                <w:ilvl w:val="0"/>
                <w:numId w:val="4"/>
              </w:numPr>
              <w:autoSpaceDE w:val="0"/>
              <w:autoSpaceDN w:val="0"/>
              <w:adjustRightInd w:val="0"/>
              <w:rPr>
                <w:rFonts w:ascii="Verdana" w:hAnsi="Verdana"/>
                <w:sz w:val="20"/>
                <w:szCs w:val="20"/>
              </w:rPr>
            </w:pPr>
            <w:r>
              <w:rPr>
                <w:rFonts w:ascii="Verdana" w:hAnsi="Verdana"/>
                <w:sz w:val="20"/>
                <w:szCs w:val="20"/>
              </w:rPr>
              <w:t xml:space="preserve">Any period of disability during which </w:t>
            </w:r>
            <w:r w:rsidR="00241EDE">
              <w:rPr>
                <w:rFonts w:ascii="Verdana" w:hAnsi="Verdana"/>
                <w:sz w:val="20"/>
                <w:szCs w:val="20"/>
              </w:rPr>
              <w:t xml:space="preserve">you </w:t>
            </w:r>
            <w:r>
              <w:rPr>
                <w:rFonts w:ascii="Verdana" w:hAnsi="Verdana"/>
                <w:sz w:val="20"/>
                <w:szCs w:val="20"/>
              </w:rPr>
              <w:t xml:space="preserve">are incarcerated; </w:t>
            </w:r>
          </w:p>
          <w:p w:rsidR="00AC4FCD" w:rsidRPr="00B77442" w:rsidRDefault="00AC4FCD" w:rsidP="00262ABD">
            <w:pPr>
              <w:pStyle w:val="ListParagraph"/>
              <w:numPr>
                <w:ilvl w:val="0"/>
                <w:numId w:val="4"/>
              </w:numPr>
              <w:autoSpaceDE w:val="0"/>
              <w:autoSpaceDN w:val="0"/>
              <w:adjustRightInd w:val="0"/>
              <w:rPr>
                <w:rFonts w:ascii="Verdana" w:hAnsi="Verdana"/>
                <w:sz w:val="20"/>
                <w:szCs w:val="20"/>
              </w:rPr>
            </w:pPr>
            <w:r w:rsidRPr="00C273CB">
              <w:rPr>
                <w:rFonts w:ascii="Verdana" w:hAnsi="Verdana"/>
                <w:sz w:val="20"/>
                <w:szCs w:val="20"/>
              </w:rPr>
              <w:t xml:space="preserve">Any occupational injury or sickness (this will not apply to a partner or sole proprietor who cannot be covered by law under workers’ compensation or any similar law); </w:t>
            </w:r>
          </w:p>
        </w:tc>
      </w:tr>
      <w:tr w:rsidR="00AC4FCD" w:rsidRPr="005B4E31" w:rsidTr="00B77442">
        <w:trPr>
          <w:trHeight w:val="91"/>
        </w:trPr>
        <w:tc>
          <w:tcPr>
            <w:tcW w:w="2514" w:type="dxa"/>
            <w:shd w:val="clear" w:color="auto" w:fill="F2F2F2" w:themeFill="background1" w:themeFillShade="F2"/>
            <w:tcMar>
              <w:top w:w="58" w:type="dxa"/>
              <w:left w:w="86" w:type="dxa"/>
              <w:bottom w:w="58" w:type="dxa"/>
              <w:right w:w="86" w:type="dxa"/>
            </w:tcMar>
          </w:tcPr>
          <w:p w:rsidR="00AC4FCD" w:rsidRPr="00D81A1E" w:rsidRDefault="00AC4FCD" w:rsidP="00262ABD">
            <w:pPr>
              <w:rPr>
                <w:rFonts w:ascii="Verdana" w:hAnsi="Verdana"/>
                <w:sz w:val="20"/>
                <w:szCs w:val="20"/>
              </w:rPr>
            </w:pPr>
            <w:r w:rsidRPr="00EC1063">
              <w:rPr>
                <w:rFonts w:ascii="Verdana" w:hAnsi="Verdana"/>
                <w:sz w:val="20"/>
                <w:szCs w:val="20"/>
              </w:rPr>
              <w:t>When does my coverage end?</w:t>
            </w:r>
          </w:p>
        </w:tc>
        <w:tc>
          <w:tcPr>
            <w:tcW w:w="8350" w:type="dxa"/>
            <w:shd w:val="clear" w:color="auto" w:fill="F2F2F2" w:themeFill="background1" w:themeFillShade="F2"/>
            <w:tcMar>
              <w:top w:w="58" w:type="dxa"/>
              <w:left w:w="86" w:type="dxa"/>
              <w:bottom w:w="58" w:type="dxa"/>
              <w:right w:w="86" w:type="dxa"/>
            </w:tcMar>
          </w:tcPr>
          <w:p w:rsidR="00AC4FCD" w:rsidRPr="002076BB" w:rsidRDefault="00AC4FCD" w:rsidP="00262ABD">
            <w:pPr>
              <w:autoSpaceDE w:val="0"/>
              <w:autoSpaceDN w:val="0"/>
              <w:adjustRightInd w:val="0"/>
              <w:rPr>
                <w:rFonts w:ascii="Verdana" w:hAnsi="Verdana" w:cs="Tahoma"/>
                <w:color w:val="000000"/>
                <w:sz w:val="20"/>
                <w:szCs w:val="20"/>
              </w:rPr>
            </w:pPr>
            <w:r w:rsidRPr="002076BB">
              <w:rPr>
                <w:rFonts w:ascii="Verdana" w:hAnsi="Verdana" w:cs="Tahoma"/>
                <w:color w:val="000000"/>
                <w:sz w:val="20"/>
                <w:szCs w:val="20"/>
              </w:rPr>
              <w:t>Your coverage under the policy ends on the earliest of:</w:t>
            </w:r>
            <w:r w:rsidR="008F2873">
              <w:rPr>
                <w:rFonts w:ascii="Verdana" w:hAnsi="Verdana" w:cs="Tahoma"/>
                <w:color w:val="000000"/>
                <w:sz w:val="20"/>
                <w:szCs w:val="20"/>
              </w:rPr>
              <w:br/>
            </w:r>
          </w:p>
          <w:p w:rsidR="00AC4FCD" w:rsidRPr="002076BB" w:rsidRDefault="00AC4FCD" w:rsidP="00262ABD">
            <w:pPr>
              <w:autoSpaceDE w:val="0"/>
              <w:autoSpaceDN w:val="0"/>
              <w:adjustRightInd w:val="0"/>
              <w:rPr>
                <w:rFonts w:ascii="Verdana" w:hAnsi="Verdana" w:cs="Tahoma"/>
                <w:color w:val="000000"/>
                <w:sz w:val="20"/>
                <w:szCs w:val="20"/>
              </w:rPr>
            </w:pPr>
            <w:r w:rsidRPr="002076BB">
              <w:rPr>
                <w:rFonts w:ascii="Verdana" w:hAnsi="Verdana" w:cs="Tahoma"/>
                <w:color w:val="000000"/>
                <w:sz w:val="20"/>
                <w:szCs w:val="20"/>
              </w:rPr>
              <w:sym w:font="Symbol" w:char="00B7"/>
            </w:r>
            <w:r w:rsidRPr="002076BB">
              <w:rPr>
                <w:rFonts w:ascii="Verdana" w:hAnsi="Verdana" w:cs="Tahoma"/>
                <w:color w:val="000000"/>
                <w:sz w:val="20"/>
                <w:szCs w:val="20"/>
              </w:rPr>
              <w:tab/>
              <w:t>The date the policy or plan is cancelled;</w:t>
            </w:r>
          </w:p>
          <w:p w:rsidR="00AC4FCD" w:rsidRPr="002076BB" w:rsidRDefault="00AC4FCD" w:rsidP="00262ABD">
            <w:pPr>
              <w:autoSpaceDE w:val="0"/>
              <w:autoSpaceDN w:val="0"/>
              <w:adjustRightInd w:val="0"/>
              <w:rPr>
                <w:rFonts w:ascii="Verdana" w:hAnsi="Verdana" w:cs="Tahoma"/>
                <w:color w:val="000000"/>
                <w:sz w:val="20"/>
                <w:szCs w:val="20"/>
              </w:rPr>
            </w:pPr>
            <w:r w:rsidRPr="002076BB">
              <w:rPr>
                <w:rFonts w:ascii="Verdana" w:hAnsi="Verdana" w:cs="Tahoma"/>
                <w:color w:val="000000"/>
                <w:sz w:val="20"/>
                <w:szCs w:val="20"/>
              </w:rPr>
              <w:sym w:font="Symbol" w:char="00B7"/>
            </w:r>
            <w:r w:rsidRPr="002076BB">
              <w:rPr>
                <w:rFonts w:ascii="Verdana" w:hAnsi="Verdana" w:cs="Tahoma"/>
                <w:color w:val="000000"/>
                <w:sz w:val="20"/>
                <w:szCs w:val="20"/>
              </w:rPr>
              <w:tab/>
              <w:t>The date you no longer are in an eligible group;</w:t>
            </w:r>
          </w:p>
          <w:p w:rsidR="00AC4FCD" w:rsidRPr="002076BB" w:rsidRDefault="00AC4FCD" w:rsidP="00262ABD">
            <w:pPr>
              <w:autoSpaceDE w:val="0"/>
              <w:autoSpaceDN w:val="0"/>
              <w:adjustRightInd w:val="0"/>
              <w:rPr>
                <w:rFonts w:ascii="Verdana" w:hAnsi="Verdana" w:cs="Tahoma"/>
                <w:color w:val="000000"/>
                <w:sz w:val="20"/>
                <w:szCs w:val="20"/>
              </w:rPr>
            </w:pPr>
            <w:r w:rsidRPr="002076BB">
              <w:rPr>
                <w:rFonts w:ascii="Verdana" w:hAnsi="Verdana" w:cs="Tahoma"/>
                <w:color w:val="000000"/>
                <w:sz w:val="20"/>
                <w:szCs w:val="20"/>
              </w:rPr>
              <w:sym w:font="Symbol" w:char="00B7"/>
            </w:r>
            <w:r w:rsidRPr="002076BB">
              <w:rPr>
                <w:rFonts w:ascii="Verdana" w:hAnsi="Verdana" w:cs="Tahoma"/>
                <w:color w:val="000000"/>
                <w:sz w:val="20"/>
                <w:szCs w:val="20"/>
              </w:rPr>
              <w:tab/>
              <w:t>The date your eligible group is no longer covered;</w:t>
            </w:r>
          </w:p>
          <w:p w:rsidR="00AC4FCD" w:rsidRPr="002076BB" w:rsidRDefault="00AC4FCD" w:rsidP="00262ABD">
            <w:pPr>
              <w:autoSpaceDE w:val="0"/>
              <w:autoSpaceDN w:val="0"/>
              <w:adjustRightInd w:val="0"/>
              <w:ind w:left="708" w:hanging="708"/>
              <w:rPr>
                <w:rFonts w:ascii="Verdana" w:hAnsi="Verdana" w:cs="Tahoma"/>
                <w:color w:val="000000"/>
                <w:sz w:val="20"/>
                <w:szCs w:val="20"/>
              </w:rPr>
            </w:pPr>
            <w:r w:rsidRPr="002076BB">
              <w:rPr>
                <w:rFonts w:ascii="Verdana" w:hAnsi="Verdana" w:cs="Tahoma"/>
                <w:color w:val="000000"/>
                <w:sz w:val="20"/>
                <w:szCs w:val="20"/>
              </w:rPr>
              <w:sym w:font="Symbol" w:char="00B7"/>
            </w:r>
            <w:r w:rsidRPr="002076BB">
              <w:rPr>
                <w:rFonts w:ascii="Verdana" w:hAnsi="Verdana" w:cs="Tahoma"/>
                <w:color w:val="000000"/>
                <w:sz w:val="20"/>
                <w:szCs w:val="20"/>
              </w:rPr>
              <w:tab/>
              <w:t>The last day of the period for which you made any required contributions;</w:t>
            </w:r>
          </w:p>
          <w:p w:rsidR="00AC4FCD" w:rsidRDefault="00AC4FCD" w:rsidP="00262ABD">
            <w:pPr>
              <w:autoSpaceDE w:val="0"/>
              <w:autoSpaceDN w:val="0"/>
              <w:adjustRightInd w:val="0"/>
              <w:ind w:left="708" w:hanging="708"/>
              <w:rPr>
                <w:rFonts w:ascii="Verdana" w:hAnsi="Verdana" w:cs="Tahoma"/>
                <w:color w:val="000000"/>
                <w:sz w:val="20"/>
                <w:szCs w:val="20"/>
              </w:rPr>
            </w:pPr>
            <w:r w:rsidRPr="002076BB">
              <w:rPr>
                <w:rFonts w:ascii="Verdana" w:hAnsi="Verdana" w:cs="Tahoma"/>
                <w:color w:val="000000"/>
                <w:sz w:val="20"/>
                <w:szCs w:val="20"/>
              </w:rPr>
              <w:sym w:font="Symbol" w:char="00B7"/>
            </w:r>
            <w:r w:rsidRPr="002076BB">
              <w:rPr>
                <w:rFonts w:ascii="Verdana" w:hAnsi="Verdana" w:cs="Tahoma"/>
                <w:color w:val="000000"/>
                <w:sz w:val="20"/>
                <w:szCs w:val="20"/>
              </w:rPr>
              <w:tab/>
              <w:t>The last day you are in active employment except as provided under the covered layoff or leave of absence provision.</w:t>
            </w:r>
            <w:r>
              <w:rPr>
                <w:rFonts w:ascii="Verdana" w:hAnsi="Verdana" w:cs="Tahoma"/>
                <w:color w:val="000000"/>
                <w:sz w:val="20"/>
                <w:szCs w:val="20"/>
              </w:rPr>
              <w:t xml:space="preserve"> </w:t>
            </w:r>
          </w:p>
          <w:p w:rsidR="00AC4FCD" w:rsidRDefault="00AC4FCD" w:rsidP="00262ABD">
            <w:pPr>
              <w:autoSpaceDE w:val="0"/>
              <w:autoSpaceDN w:val="0"/>
              <w:adjustRightInd w:val="0"/>
              <w:ind w:left="708" w:hanging="708"/>
              <w:rPr>
                <w:rFonts w:ascii="Verdana" w:hAnsi="Verdana" w:cs="Tahoma"/>
                <w:color w:val="000000"/>
                <w:sz w:val="20"/>
                <w:szCs w:val="20"/>
              </w:rPr>
            </w:pPr>
          </w:p>
          <w:p w:rsidR="00AD62BA" w:rsidRDefault="00AC4FCD" w:rsidP="00262ABD">
            <w:pPr>
              <w:autoSpaceDE w:val="0"/>
              <w:autoSpaceDN w:val="0"/>
              <w:adjustRightInd w:val="0"/>
              <w:ind w:left="708" w:hanging="708"/>
              <w:rPr>
                <w:rFonts w:ascii="Verdana" w:hAnsi="Verdana" w:cs="Tahoma"/>
                <w:color w:val="000000"/>
                <w:sz w:val="20"/>
                <w:szCs w:val="20"/>
              </w:rPr>
            </w:pPr>
            <w:r>
              <w:rPr>
                <w:rFonts w:ascii="Verdana" w:hAnsi="Verdana" w:cs="Tahoma"/>
                <w:color w:val="000000"/>
                <w:sz w:val="20"/>
                <w:szCs w:val="20"/>
              </w:rPr>
              <w:t xml:space="preserve">Please see your </w:t>
            </w:r>
            <w:r w:rsidR="00AD62BA">
              <w:rPr>
                <w:rFonts w:ascii="Verdana" w:hAnsi="Verdana" w:cs="Tahoma"/>
                <w:color w:val="000000"/>
                <w:sz w:val="20"/>
                <w:szCs w:val="20"/>
              </w:rPr>
              <w:t>p</w:t>
            </w:r>
            <w:r>
              <w:rPr>
                <w:rFonts w:ascii="Verdana" w:hAnsi="Verdana" w:cs="Tahoma"/>
                <w:color w:val="000000"/>
                <w:sz w:val="20"/>
                <w:szCs w:val="20"/>
              </w:rPr>
              <w:t xml:space="preserve">lan </w:t>
            </w:r>
            <w:r w:rsidR="00AD62BA">
              <w:rPr>
                <w:rFonts w:ascii="Verdana" w:hAnsi="Verdana" w:cs="Tahoma"/>
                <w:color w:val="000000"/>
                <w:sz w:val="20"/>
                <w:szCs w:val="20"/>
              </w:rPr>
              <w:t>a</w:t>
            </w:r>
            <w:r>
              <w:rPr>
                <w:rFonts w:ascii="Verdana" w:hAnsi="Verdana" w:cs="Tahoma"/>
                <w:color w:val="000000"/>
                <w:sz w:val="20"/>
                <w:szCs w:val="20"/>
              </w:rPr>
              <w:t>dministrator f</w:t>
            </w:r>
            <w:r w:rsidR="00AD62BA">
              <w:rPr>
                <w:rFonts w:ascii="Verdana" w:hAnsi="Verdana" w:cs="Tahoma"/>
                <w:color w:val="000000"/>
                <w:sz w:val="20"/>
                <w:szCs w:val="20"/>
              </w:rPr>
              <w:t>or further information on these</w:t>
            </w:r>
          </w:p>
          <w:p w:rsidR="00AC4FCD" w:rsidRDefault="00AC4FCD" w:rsidP="00262ABD">
            <w:pPr>
              <w:autoSpaceDE w:val="0"/>
              <w:autoSpaceDN w:val="0"/>
              <w:adjustRightInd w:val="0"/>
              <w:ind w:left="708" w:hanging="708"/>
              <w:rPr>
                <w:rFonts w:ascii="Verdana" w:hAnsi="Verdana" w:cs="Tahoma"/>
                <w:color w:val="000000"/>
                <w:sz w:val="20"/>
                <w:szCs w:val="20"/>
              </w:rPr>
            </w:pPr>
            <w:r>
              <w:rPr>
                <w:rFonts w:ascii="Verdana" w:hAnsi="Verdana" w:cs="Tahoma"/>
                <w:color w:val="000000"/>
                <w:sz w:val="20"/>
                <w:szCs w:val="20"/>
              </w:rPr>
              <w:t>provisions.</w:t>
            </w:r>
          </w:p>
          <w:p w:rsidR="00AC4FCD" w:rsidRPr="002076BB" w:rsidRDefault="00AC4FCD" w:rsidP="00262ABD">
            <w:pPr>
              <w:autoSpaceDE w:val="0"/>
              <w:autoSpaceDN w:val="0"/>
              <w:adjustRightInd w:val="0"/>
              <w:rPr>
                <w:rFonts w:ascii="Verdana" w:hAnsi="Verdana" w:cs="Tahoma"/>
                <w:color w:val="000000"/>
                <w:sz w:val="20"/>
                <w:szCs w:val="20"/>
              </w:rPr>
            </w:pPr>
          </w:p>
          <w:p w:rsidR="00AC4FCD" w:rsidRPr="00D81A1E" w:rsidRDefault="00AC4FCD" w:rsidP="00262ABD">
            <w:pPr>
              <w:autoSpaceDE w:val="0"/>
              <w:autoSpaceDN w:val="0"/>
              <w:adjustRightInd w:val="0"/>
              <w:rPr>
                <w:rFonts w:ascii="Verdana" w:hAnsi="Verdana"/>
                <w:sz w:val="20"/>
                <w:szCs w:val="20"/>
              </w:rPr>
            </w:pPr>
            <w:r w:rsidRPr="002076BB">
              <w:rPr>
                <w:rFonts w:ascii="Verdana" w:hAnsi="Verdana" w:cs="Tahoma"/>
                <w:color w:val="000000"/>
                <w:sz w:val="20"/>
                <w:szCs w:val="20"/>
              </w:rPr>
              <w:t>Unum will provide coverage for a payable claim which occurs while you are covered under the policy or plan.</w:t>
            </w:r>
          </w:p>
        </w:tc>
      </w:tr>
    </w:tbl>
    <w:p w:rsidR="007E562D" w:rsidRPr="00D459DD" w:rsidRDefault="007E562D" w:rsidP="007E562D">
      <w:pPr>
        <w:rPr>
          <w:rFonts w:ascii="Verdana" w:hAnsi="Verdana" w:cs="Arial"/>
          <w:sz w:val="16"/>
          <w:szCs w:val="16"/>
        </w:rPr>
      </w:pPr>
      <w:r w:rsidRPr="00D459DD">
        <w:rPr>
          <w:rFonts w:ascii="Verdana" w:hAnsi="Verdana" w:cs="Arial"/>
          <w:sz w:val="16"/>
          <w:szCs w:val="16"/>
        </w:rPr>
        <w:t>You are considered in active employment, if on the day you apply for coverage, you are being paid regularly by your employer for the required minimum hours each week and you are performing the material and substantial duties of your regular occupation.</w:t>
      </w:r>
    </w:p>
    <w:p w:rsidR="00AC4FCD" w:rsidRPr="00D459DD" w:rsidRDefault="00AC4FCD" w:rsidP="00AC4FCD">
      <w:pPr>
        <w:rPr>
          <w:rFonts w:ascii="Verdana" w:hAnsi="Verdana" w:cs="Arial"/>
          <w:sz w:val="16"/>
          <w:szCs w:val="16"/>
        </w:rPr>
      </w:pPr>
      <w:r w:rsidRPr="00D459DD">
        <w:rPr>
          <w:rFonts w:ascii="Verdana" w:hAnsi="Verdana" w:cs="Arial"/>
          <w:sz w:val="16"/>
          <w:szCs w:val="16"/>
        </w:rPr>
        <w:t>Underwritten by Unum Life Insurance Company of America, Portland, Maine</w:t>
      </w:r>
    </w:p>
    <w:p w:rsidR="005B4E31" w:rsidRPr="005B4E31" w:rsidRDefault="006D0865" w:rsidP="00AC4FCD">
      <w:pPr>
        <w:rPr>
          <w:rFonts w:ascii="Arial" w:hAnsi="Arial" w:cs="Arial"/>
        </w:rPr>
      </w:pPr>
      <w:r w:rsidRPr="00D459DD">
        <w:rPr>
          <w:rFonts w:ascii="Verdana" w:hAnsi="Verdana" w:cs="Arial"/>
          <w:sz w:val="16"/>
          <w:szCs w:val="16"/>
        </w:rPr>
        <w:t>© 201</w:t>
      </w:r>
      <w:r w:rsidR="009B7AD8" w:rsidRPr="00D459DD">
        <w:rPr>
          <w:rFonts w:ascii="Verdana" w:hAnsi="Verdana" w:cs="Arial"/>
          <w:sz w:val="16"/>
          <w:szCs w:val="16"/>
        </w:rPr>
        <w:t xml:space="preserve">6 Unum Group. All rights reserved. </w:t>
      </w:r>
      <w:r w:rsidR="00AC4FCD" w:rsidRPr="00D459DD">
        <w:rPr>
          <w:rFonts w:ascii="Verdana" w:hAnsi="Verdana" w:cs="Arial"/>
          <w:sz w:val="16"/>
          <w:szCs w:val="16"/>
        </w:rPr>
        <w:t xml:space="preserve">Unum is a registered trademark and marketing brand of Unum Group and its insuring subsidiaries.  </w:t>
      </w:r>
      <w:r w:rsidR="00AC4FCD" w:rsidRPr="00D459DD">
        <w:rPr>
          <w:rFonts w:ascii="Verdana" w:hAnsi="Verdana" w:cs="Arial"/>
          <w:b/>
          <w:sz w:val="16"/>
          <w:szCs w:val="16"/>
        </w:rPr>
        <w:t>EN-1780 (</w:t>
      </w:r>
      <w:r w:rsidR="001312C3" w:rsidRPr="00D459DD">
        <w:rPr>
          <w:rFonts w:ascii="Verdana" w:hAnsi="Verdana" w:cs="Arial"/>
          <w:b/>
          <w:sz w:val="16"/>
          <w:szCs w:val="16"/>
        </w:rPr>
        <w:t>1-16</w:t>
      </w:r>
      <w:r w:rsidR="00AC4FCD" w:rsidRPr="00D459DD">
        <w:rPr>
          <w:rFonts w:ascii="Verdana" w:hAnsi="Verdana" w:cs="Arial"/>
          <w:b/>
          <w:sz w:val="16"/>
          <w:szCs w:val="16"/>
        </w:rPr>
        <w:t>)</w:t>
      </w:r>
      <w:r w:rsidR="00AC4FCD" w:rsidRPr="00D459DD">
        <w:rPr>
          <w:rFonts w:ascii="Verdana" w:hAnsi="Verdana" w:cs="Arial"/>
          <w:b/>
          <w:sz w:val="16"/>
          <w:szCs w:val="16"/>
        </w:rPr>
        <w:tab/>
        <w:t>FOR EMPLOYEES</w:t>
      </w:r>
    </w:p>
    <w:sectPr w:rsidR="005B4E31" w:rsidRPr="005B4E31" w:rsidSect="005B4E31">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0D" w:rsidRDefault="0069330D" w:rsidP="005B4E31">
      <w:pPr>
        <w:spacing w:after="0"/>
      </w:pPr>
      <w:r>
        <w:separator/>
      </w:r>
    </w:p>
  </w:endnote>
  <w:endnote w:type="continuationSeparator" w:id="0">
    <w:p w:rsidR="0069330D" w:rsidRDefault="0069330D" w:rsidP="005B4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0D" w:rsidRDefault="0069330D" w:rsidP="005B4E31">
      <w:pPr>
        <w:spacing w:after="0"/>
      </w:pPr>
      <w:r>
        <w:separator/>
      </w:r>
    </w:p>
  </w:footnote>
  <w:footnote w:type="continuationSeparator" w:id="0">
    <w:p w:rsidR="0069330D" w:rsidRDefault="0069330D" w:rsidP="005B4E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31" w:rsidRDefault="005B4E31">
    <w:pPr>
      <w:pStyle w:val="Header"/>
    </w:pPr>
  </w:p>
  <w:p w:rsidR="005B4E31" w:rsidRDefault="005B4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31" w:rsidRDefault="005B4E31">
    <w:pPr>
      <w:pStyle w:val="Header"/>
    </w:pPr>
    <w:r w:rsidRPr="005B4E31">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759700" cy="10045700"/>
          <wp:effectExtent l="19050" t="0" r="0" b="0"/>
          <wp:wrapNone/>
          <wp:docPr id="1" name="Picture 2" descr="Word_hd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hd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45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287"/>
    <w:multiLevelType w:val="hybridMultilevel"/>
    <w:tmpl w:val="7AC4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15E17"/>
    <w:multiLevelType w:val="hybridMultilevel"/>
    <w:tmpl w:val="A1FC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9731F"/>
    <w:multiLevelType w:val="hybridMultilevel"/>
    <w:tmpl w:val="A018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8CD"/>
    <w:multiLevelType w:val="hybridMultilevel"/>
    <w:tmpl w:val="EABCA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814460"/>
    <w:multiLevelType w:val="hybridMultilevel"/>
    <w:tmpl w:val="6CCE9E34"/>
    <w:lvl w:ilvl="0" w:tplc="F800BC04">
      <w:numFmt w:val="bullet"/>
      <w:lvlText w:val="•"/>
      <w:lvlJc w:val="left"/>
      <w:pPr>
        <w:ind w:left="362" w:hanging="360"/>
      </w:pPr>
      <w:rPr>
        <w:rFonts w:ascii="Arial" w:eastAsiaTheme="minorEastAsia" w:hAnsi="Arial" w:cs="Aria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5">
    <w:nsid w:val="2351024B"/>
    <w:multiLevelType w:val="hybridMultilevel"/>
    <w:tmpl w:val="43325FDE"/>
    <w:lvl w:ilvl="0" w:tplc="C32C10C8">
      <w:numFmt w:val="bullet"/>
      <w:lvlText w:val="-"/>
      <w:lvlJc w:val="left"/>
      <w:pPr>
        <w:ind w:left="420" w:hanging="360"/>
      </w:pPr>
      <w:rPr>
        <w:rFonts w:ascii="Verdana" w:eastAsiaTheme="minorEastAsia" w:hAnsi="Verdan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FA86FC1"/>
    <w:multiLevelType w:val="hybridMultilevel"/>
    <w:tmpl w:val="F15278AA"/>
    <w:lvl w:ilvl="0" w:tplc="110C5E4C">
      <w:numFmt w:val="bullet"/>
      <w:lvlText w:val="-"/>
      <w:lvlJc w:val="left"/>
      <w:pPr>
        <w:ind w:left="420" w:hanging="360"/>
      </w:pPr>
      <w:rPr>
        <w:rFonts w:ascii="Verdana" w:eastAsiaTheme="minorEastAsia" w:hAnsi="Verdan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FDC5617"/>
    <w:multiLevelType w:val="hybridMultilevel"/>
    <w:tmpl w:val="F1AE399E"/>
    <w:lvl w:ilvl="0" w:tplc="FD78AF0E">
      <w:start w:val="1"/>
      <w:numFmt w:val="bullet"/>
      <w:lvlText w:val=""/>
      <w:lvlJc w:val="left"/>
      <w:pPr>
        <w:tabs>
          <w:tab w:val="num" w:pos="360"/>
        </w:tabs>
        <w:ind w:left="360" w:hanging="360"/>
      </w:pPr>
      <w:rPr>
        <w:rFonts w:ascii="Symbol" w:hAnsi="Symbol" w:hint="default"/>
        <w:b w:val="0"/>
        <w:i w:val="0"/>
        <w:strike w:val="0"/>
        <w:dstrike w:val="0"/>
        <w:color w:val="000000"/>
        <w:sz w:val="24"/>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D71307"/>
    <w:multiLevelType w:val="hybridMultilevel"/>
    <w:tmpl w:val="5E3A3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B16EAA"/>
    <w:multiLevelType w:val="hybridMultilevel"/>
    <w:tmpl w:val="B1DA86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E87F9B"/>
    <w:multiLevelType w:val="hybridMultilevel"/>
    <w:tmpl w:val="458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5432E"/>
    <w:multiLevelType w:val="hybridMultilevel"/>
    <w:tmpl w:val="DAB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0079F"/>
    <w:multiLevelType w:val="hybridMultilevel"/>
    <w:tmpl w:val="3DD0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F405D"/>
    <w:multiLevelType w:val="hybridMultilevel"/>
    <w:tmpl w:val="172AE898"/>
    <w:lvl w:ilvl="0" w:tplc="04090001">
      <w:start w:val="1"/>
      <w:numFmt w:val="bullet"/>
      <w:lvlText w:val=""/>
      <w:lvlJc w:val="left"/>
      <w:pPr>
        <w:ind w:left="720" w:hanging="360"/>
      </w:pPr>
      <w:rPr>
        <w:rFonts w:ascii="Symbol" w:hAnsi="Symbol" w:hint="default"/>
      </w:rPr>
    </w:lvl>
    <w:lvl w:ilvl="1" w:tplc="9C42F5E6">
      <w:numFmt w:val="bullet"/>
      <w:lvlText w:val="·"/>
      <w:lvlJc w:val="left"/>
      <w:pPr>
        <w:ind w:left="1800" w:hanging="720"/>
      </w:pPr>
      <w:rPr>
        <w:rFonts w:ascii="Symbol" w:eastAsiaTheme="minorEastAsia" w:hAnsi="Symbol"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20EDA"/>
    <w:multiLevelType w:val="hybridMultilevel"/>
    <w:tmpl w:val="C5B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E75F84"/>
    <w:multiLevelType w:val="hybridMultilevel"/>
    <w:tmpl w:val="485C6B50"/>
    <w:lvl w:ilvl="0" w:tplc="3A08A1B8">
      <w:start w:val="1"/>
      <w:numFmt w:val="bullet"/>
      <w:lvlText w:val=""/>
      <w:lvlJc w:val="left"/>
      <w:pPr>
        <w:tabs>
          <w:tab w:val="num" w:pos="720"/>
        </w:tabs>
        <w:ind w:left="720" w:hanging="360"/>
      </w:pPr>
      <w:rPr>
        <w:rFonts w:ascii="Symbol" w:hAnsi="Symbol" w:hint="default"/>
        <w:color w:val="FF0000"/>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nsid w:val="7902222B"/>
    <w:multiLevelType w:val="hybridMultilevel"/>
    <w:tmpl w:val="0720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DB4DA9"/>
    <w:multiLevelType w:val="hybridMultilevel"/>
    <w:tmpl w:val="3F3E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4"/>
  </w:num>
  <w:num w:numId="5">
    <w:abstractNumId w:val="13"/>
  </w:num>
  <w:num w:numId="6">
    <w:abstractNumId w:val="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7"/>
  </w:num>
  <w:num w:numId="15">
    <w:abstractNumId w:val="2"/>
  </w:num>
  <w:num w:numId="16">
    <w:abstractNumId w:val="1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31"/>
    <w:rsid w:val="000030CE"/>
    <w:rsid w:val="00016997"/>
    <w:rsid w:val="00031164"/>
    <w:rsid w:val="00042981"/>
    <w:rsid w:val="00042DAB"/>
    <w:rsid w:val="000449C9"/>
    <w:rsid w:val="000475FF"/>
    <w:rsid w:val="00052AE8"/>
    <w:rsid w:val="00055A24"/>
    <w:rsid w:val="0005693C"/>
    <w:rsid w:val="00061C64"/>
    <w:rsid w:val="00067DE0"/>
    <w:rsid w:val="00070147"/>
    <w:rsid w:val="0008671B"/>
    <w:rsid w:val="0009317F"/>
    <w:rsid w:val="000A6ED6"/>
    <w:rsid w:val="000C3314"/>
    <w:rsid w:val="000F7F52"/>
    <w:rsid w:val="0012244C"/>
    <w:rsid w:val="001312C3"/>
    <w:rsid w:val="00131BB1"/>
    <w:rsid w:val="00161BD2"/>
    <w:rsid w:val="001B0D21"/>
    <w:rsid w:val="001C0996"/>
    <w:rsid w:val="001C35C6"/>
    <w:rsid w:val="001D2955"/>
    <w:rsid w:val="001E4444"/>
    <w:rsid w:val="001E5653"/>
    <w:rsid w:val="00201E23"/>
    <w:rsid w:val="00223FB3"/>
    <w:rsid w:val="00226265"/>
    <w:rsid w:val="00232D68"/>
    <w:rsid w:val="00240A23"/>
    <w:rsid w:val="00241EDE"/>
    <w:rsid w:val="00263C35"/>
    <w:rsid w:val="002816C7"/>
    <w:rsid w:val="0028388E"/>
    <w:rsid w:val="00296F44"/>
    <w:rsid w:val="002B2439"/>
    <w:rsid w:val="002C5CAB"/>
    <w:rsid w:val="00337626"/>
    <w:rsid w:val="00337827"/>
    <w:rsid w:val="00344B18"/>
    <w:rsid w:val="00344B33"/>
    <w:rsid w:val="0034505D"/>
    <w:rsid w:val="0035180B"/>
    <w:rsid w:val="00361BA2"/>
    <w:rsid w:val="00362AD0"/>
    <w:rsid w:val="00366817"/>
    <w:rsid w:val="00381D00"/>
    <w:rsid w:val="003B349B"/>
    <w:rsid w:val="003C0B87"/>
    <w:rsid w:val="003C1BDD"/>
    <w:rsid w:val="003D5D71"/>
    <w:rsid w:val="0041630A"/>
    <w:rsid w:val="00416BD6"/>
    <w:rsid w:val="00425751"/>
    <w:rsid w:val="00434F12"/>
    <w:rsid w:val="0046799B"/>
    <w:rsid w:val="00480F18"/>
    <w:rsid w:val="004865C3"/>
    <w:rsid w:val="004908E7"/>
    <w:rsid w:val="004A7861"/>
    <w:rsid w:val="004C65FB"/>
    <w:rsid w:val="004E53FA"/>
    <w:rsid w:val="00500C17"/>
    <w:rsid w:val="00523704"/>
    <w:rsid w:val="005354D8"/>
    <w:rsid w:val="00544B0D"/>
    <w:rsid w:val="00570ACE"/>
    <w:rsid w:val="00587FC6"/>
    <w:rsid w:val="00594593"/>
    <w:rsid w:val="00595DF5"/>
    <w:rsid w:val="005B4E31"/>
    <w:rsid w:val="005E425D"/>
    <w:rsid w:val="006149ED"/>
    <w:rsid w:val="00615297"/>
    <w:rsid w:val="00616E11"/>
    <w:rsid w:val="006226DF"/>
    <w:rsid w:val="00625E76"/>
    <w:rsid w:val="00626F1C"/>
    <w:rsid w:val="006413DA"/>
    <w:rsid w:val="006463AC"/>
    <w:rsid w:val="00652A49"/>
    <w:rsid w:val="0069330D"/>
    <w:rsid w:val="006B02B4"/>
    <w:rsid w:val="006B5F5A"/>
    <w:rsid w:val="006C1EEE"/>
    <w:rsid w:val="006D0865"/>
    <w:rsid w:val="006D1C4D"/>
    <w:rsid w:val="006E01CA"/>
    <w:rsid w:val="006E7FC7"/>
    <w:rsid w:val="0071131F"/>
    <w:rsid w:val="007217E4"/>
    <w:rsid w:val="0072419B"/>
    <w:rsid w:val="00727F70"/>
    <w:rsid w:val="00733B07"/>
    <w:rsid w:val="007353F1"/>
    <w:rsid w:val="00770246"/>
    <w:rsid w:val="00797E75"/>
    <w:rsid w:val="007A6F6B"/>
    <w:rsid w:val="007B5030"/>
    <w:rsid w:val="007B5971"/>
    <w:rsid w:val="007B6D07"/>
    <w:rsid w:val="007E562D"/>
    <w:rsid w:val="007F2B97"/>
    <w:rsid w:val="007F352B"/>
    <w:rsid w:val="008110BF"/>
    <w:rsid w:val="008372B1"/>
    <w:rsid w:val="00837B7C"/>
    <w:rsid w:val="00860D77"/>
    <w:rsid w:val="0086119D"/>
    <w:rsid w:val="00862AD9"/>
    <w:rsid w:val="00872395"/>
    <w:rsid w:val="00875460"/>
    <w:rsid w:val="00881826"/>
    <w:rsid w:val="0088715B"/>
    <w:rsid w:val="00896C4F"/>
    <w:rsid w:val="008A3AAC"/>
    <w:rsid w:val="008A5AD7"/>
    <w:rsid w:val="008B1EC4"/>
    <w:rsid w:val="008C555D"/>
    <w:rsid w:val="008D1B2F"/>
    <w:rsid w:val="008F2873"/>
    <w:rsid w:val="00913B01"/>
    <w:rsid w:val="009233EC"/>
    <w:rsid w:val="00934F7C"/>
    <w:rsid w:val="00944EAD"/>
    <w:rsid w:val="00945FB6"/>
    <w:rsid w:val="00953964"/>
    <w:rsid w:val="00956FD8"/>
    <w:rsid w:val="00961313"/>
    <w:rsid w:val="0096467D"/>
    <w:rsid w:val="0097209B"/>
    <w:rsid w:val="0097485E"/>
    <w:rsid w:val="009771DA"/>
    <w:rsid w:val="00983849"/>
    <w:rsid w:val="009922C7"/>
    <w:rsid w:val="00993E43"/>
    <w:rsid w:val="009A62C5"/>
    <w:rsid w:val="009B0A82"/>
    <w:rsid w:val="009B1342"/>
    <w:rsid w:val="009B7AD8"/>
    <w:rsid w:val="009C19A9"/>
    <w:rsid w:val="009D2CA5"/>
    <w:rsid w:val="009D7976"/>
    <w:rsid w:val="009E7E60"/>
    <w:rsid w:val="009F2094"/>
    <w:rsid w:val="009F2B03"/>
    <w:rsid w:val="00A11088"/>
    <w:rsid w:val="00A1269B"/>
    <w:rsid w:val="00A14E18"/>
    <w:rsid w:val="00A37552"/>
    <w:rsid w:val="00A42E3C"/>
    <w:rsid w:val="00A4662B"/>
    <w:rsid w:val="00A57845"/>
    <w:rsid w:val="00A93B7C"/>
    <w:rsid w:val="00AA5448"/>
    <w:rsid w:val="00AC0237"/>
    <w:rsid w:val="00AC0745"/>
    <w:rsid w:val="00AC4FCD"/>
    <w:rsid w:val="00AC7FF7"/>
    <w:rsid w:val="00AD62BA"/>
    <w:rsid w:val="00AE0652"/>
    <w:rsid w:val="00AE09A4"/>
    <w:rsid w:val="00AE5839"/>
    <w:rsid w:val="00AF5AE7"/>
    <w:rsid w:val="00B015C9"/>
    <w:rsid w:val="00B01EB5"/>
    <w:rsid w:val="00B20DE5"/>
    <w:rsid w:val="00B44D6E"/>
    <w:rsid w:val="00B60214"/>
    <w:rsid w:val="00B63601"/>
    <w:rsid w:val="00B639C2"/>
    <w:rsid w:val="00B77442"/>
    <w:rsid w:val="00B80754"/>
    <w:rsid w:val="00B85140"/>
    <w:rsid w:val="00B91F2A"/>
    <w:rsid w:val="00BA3F37"/>
    <w:rsid w:val="00BB69C2"/>
    <w:rsid w:val="00BC66FD"/>
    <w:rsid w:val="00BD76F0"/>
    <w:rsid w:val="00BE1B41"/>
    <w:rsid w:val="00BF2033"/>
    <w:rsid w:val="00C273CB"/>
    <w:rsid w:val="00C3402E"/>
    <w:rsid w:val="00C5362E"/>
    <w:rsid w:val="00C545D2"/>
    <w:rsid w:val="00C55F74"/>
    <w:rsid w:val="00CA03CD"/>
    <w:rsid w:val="00CA171E"/>
    <w:rsid w:val="00CB2BDE"/>
    <w:rsid w:val="00CB41EC"/>
    <w:rsid w:val="00CD352E"/>
    <w:rsid w:val="00CD4BAC"/>
    <w:rsid w:val="00CD7808"/>
    <w:rsid w:val="00CE78E3"/>
    <w:rsid w:val="00D06403"/>
    <w:rsid w:val="00D124A0"/>
    <w:rsid w:val="00D20D58"/>
    <w:rsid w:val="00D234CB"/>
    <w:rsid w:val="00D32C8F"/>
    <w:rsid w:val="00D36BB1"/>
    <w:rsid w:val="00D459DD"/>
    <w:rsid w:val="00D56984"/>
    <w:rsid w:val="00D577E6"/>
    <w:rsid w:val="00D60E1F"/>
    <w:rsid w:val="00D65649"/>
    <w:rsid w:val="00DA2DC2"/>
    <w:rsid w:val="00DB3A13"/>
    <w:rsid w:val="00DB5F8D"/>
    <w:rsid w:val="00DC0077"/>
    <w:rsid w:val="00DD3D28"/>
    <w:rsid w:val="00DD590E"/>
    <w:rsid w:val="00DD6B6B"/>
    <w:rsid w:val="00DD72F9"/>
    <w:rsid w:val="00DE6AB9"/>
    <w:rsid w:val="00DE6DC4"/>
    <w:rsid w:val="00DF4394"/>
    <w:rsid w:val="00E04EC3"/>
    <w:rsid w:val="00E1259B"/>
    <w:rsid w:val="00E21D91"/>
    <w:rsid w:val="00E2250C"/>
    <w:rsid w:val="00E77536"/>
    <w:rsid w:val="00E93CD3"/>
    <w:rsid w:val="00E96C38"/>
    <w:rsid w:val="00EC1063"/>
    <w:rsid w:val="00EE6533"/>
    <w:rsid w:val="00F13653"/>
    <w:rsid w:val="00F31285"/>
    <w:rsid w:val="00F9121B"/>
    <w:rsid w:val="00F95E58"/>
    <w:rsid w:val="00FA14EA"/>
    <w:rsid w:val="00FA2B3B"/>
    <w:rsid w:val="00FB267B"/>
    <w:rsid w:val="00FB2A54"/>
    <w:rsid w:val="00FB38F0"/>
    <w:rsid w:val="00FB5D18"/>
    <w:rsid w:val="00FD31DF"/>
    <w:rsid w:val="00FD40ED"/>
    <w:rsid w:val="00F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31"/>
    <w:pPr>
      <w:tabs>
        <w:tab w:val="center" w:pos="4680"/>
        <w:tab w:val="right" w:pos="9360"/>
      </w:tabs>
      <w:spacing w:after="0"/>
    </w:pPr>
  </w:style>
  <w:style w:type="character" w:customStyle="1" w:styleId="HeaderChar">
    <w:name w:val="Header Char"/>
    <w:basedOn w:val="DefaultParagraphFont"/>
    <w:link w:val="Header"/>
    <w:uiPriority w:val="99"/>
    <w:rsid w:val="005B4E31"/>
  </w:style>
  <w:style w:type="paragraph" w:styleId="Footer">
    <w:name w:val="footer"/>
    <w:basedOn w:val="Normal"/>
    <w:link w:val="FooterChar"/>
    <w:uiPriority w:val="99"/>
    <w:semiHidden/>
    <w:unhideWhenUsed/>
    <w:rsid w:val="005B4E31"/>
    <w:pPr>
      <w:tabs>
        <w:tab w:val="center" w:pos="4680"/>
        <w:tab w:val="right" w:pos="9360"/>
      </w:tabs>
      <w:spacing w:after="0"/>
    </w:pPr>
  </w:style>
  <w:style w:type="character" w:customStyle="1" w:styleId="FooterChar">
    <w:name w:val="Footer Char"/>
    <w:basedOn w:val="DefaultParagraphFont"/>
    <w:link w:val="Footer"/>
    <w:uiPriority w:val="99"/>
    <w:semiHidden/>
    <w:rsid w:val="005B4E31"/>
  </w:style>
  <w:style w:type="paragraph" w:styleId="BalloonText">
    <w:name w:val="Balloon Text"/>
    <w:basedOn w:val="Normal"/>
    <w:link w:val="BalloonTextChar"/>
    <w:uiPriority w:val="99"/>
    <w:semiHidden/>
    <w:unhideWhenUsed/>
    <w:rsid w:val="005B4E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31"/>
    <w:rPr>
      <w:rFonts w:ascii="Tahoma" w:hAnsi="Tahoma" w:cs="Tahoma"/>
      <w:sz w:val="16"/>
      <w:szCs w:val="16"/>
    </w:rPr>
  </w:style>
  <w:style w:type="paragraph" w:customStyle="1" w:styleId="Heading22">
    <w:name w:val="Heading 22"/>
    <w:basedOn w:val="Normal"/>
    <w:rsid w:val="005B4E31"/>
    <w:pPr>
      <w:tabs>
        <w:tab w:val="left" w:pos="10440"/>
      </w:tabs>
      <w:spacing w:after="0"/>
    </w:pPr>
    <w:rPr>
      <w:rFonts w:ascii="Verdana" w:eastAsia="Times New Roman" w:hAnsi="Verdana" w:cs="Times New Roman"/>
      <w:color w:val="015294"/>
      <w:sz w:val="44"/>
      <w:szCs w:val="24"/>
    </w:rPr>
  </w:style>
  <w:style w:type="table" w:styleId="TableGrid">
    <w:name w:val="Table Grid"/>
    <w:basedOn w:val="TableNormal"/>
    <w:uiPriority w:val="59"/>
    <w:rsid w:val="005B4E31"/>
    <w:pPr>
      <w:spacing w:after="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t0">
    <w:name w:val="chart 0"/>
    <w:basedOn w:val="Normal"/>
    <w:qFormat/>
    <w:rsid w:val="005B4E31"/>
    <w:pPr>
      <w:tabs>
        <w:tab w:val="left" w:pos="7497"/>
      </w:tabs>
      <w:spacing w:after="0"/>
      <w:ind w:right="72"/>
    </w:pPr>
    <w:rPr>
      <w:rFonts w:ascii="Arial" w:eastAsiaTheme="minorEastAsia" w:hAnsi="Arial" w:cs="Arial"/>
      <w:sz w:val="20"/>
      <w:szCs w:val="20"/>
    </w:rPr>
  </w:style>
  <w:style w:type="paragraph" w:customStyle="1" w:styleId="chart4">
    <w:name w:val="chart 4"/>
    <w:basedOn w:val="Normal"/>
    <w:qFormat/>
    <w:rsid w:val="005B4E31"/>
    <w:pPr>
      <w:tabs>
        <w:tab w:val="left" w:pos="7497"/>
      </w:tabs>
      <w:spacing w:after="80"/>
      <w:ind w:right="72"/>
    </w:pPr>
    <w:rPr>
      <w:rFonts w:ascii="Arial" w:eastAsiaTheme="minorEastAsia" w:hAnsi="Arial" w:cs="Arial"/>
      <w:sz w:val="20"/>
      <w:szCs w:val="20"/>
    </w:rPr>
  </w:style>
  <w:style w:type="paragraph" w:styleId="ListParagraph">
    <w:name w:val="List Paragraph"/>
    <w:basedOn w:val="Normal"/>
    <w:uiPriority w:val="34"/>
    <w:qFormat/>
    <w:rsid w:val="00361BA2"/>
    <w:pPr>
      <w:ind w:left="720"/>
      <w:contextualSpacing/>
    </w:pPr>
  </w:style>
  <w:style w:type="character" w:styleId="CommentReference">
    <w:name w:val="annotation reference"/>
    <w:basedOn w:val="DefaultParagraphFont"/>
    <w:uiPriority w:val="99"/>
    <w:semiHidden/>
    <w:unhideWhenUsed/>
    <w:rsid w:val="00EC1063"/>
    <w:rPr>
      <w:sz w:val="16"/>
      <w:szCs w:val="16"/>
    </w:rPr>
  </w:style>
  <w:style w:type="paragraph" w:styleId="CommentText">
    <w:name w:val="annotation text"/>
    <w:basedOn w:val="Normal"/>
    <w:link w:val="CommentTextChar"/>
    <w:uiPriority w:val="99"/>
    <w:semiHidden/>
    <w:unhideWhenUsed/>
    <w:rsid w:val="00EC1063"/>
    <w:rPr>
      <w:sz w:val="20"/>
      <w:szCs w:val="20"/>
    </w:rPr>
  </w:style>
  <w:style w:type="character" w:customStyle="1" w:styleId="CommentTextChar">
    <w:name w:val="Comment Text Char"/>
    <w:basedOn w:val="DefaultParagraphFont"/>
    <w:link w:val="CommentText"/>
    <w:uiPriority w:val="99"/>
    <w:semiHidden/>
    <w:rsid w:val="00EC1063"/>
    <w:rPr>
      <w:sz w:val="20"/>
      <w:szCs w:val="20"/>
    </w:rPr>
  </w:style>
  <w:style w:type="paragraph" w:styleId="NormalWeb">
    <w:name w:val="Normal (Web)"/>
    <w:basedOn w:val="Normal"/>
    <w:rsid w:val="00A1269B"/>
    <w:pPr>
      <w:spacing w:before="100" w:beforeAutospacing="1" w:after="100" w:afterAutospacing="1"/>
    </w:pPr>
    <w:rPr>
      <w:rFonts w:ascii="Times New Roman" w:eastAsia="Times New Roman" w:hAnsi="Times New Roman" w:cs="Times New Roman"/>
      <w:sz w:val="24"/>
      <w:szCs w:val="24"/>
    </w:rPr>
  </w:style>
  <w:style w:type="paragraph" w:customStyle="1" w:styleId="AnswerText">
    <w:name w:val="Answer Text"/>
    <w:basedOn w:val="Normal"/>
    <w:next w:val="Normal"/>
    <w:link w:val="AnswerTextChar"/>
    <w:rsid w:val="00AC4FCD"/>
    <w:pPr>
      <w:spacing w:after="0"/>
      <w:ind w:left="360"/>
    </w:pPr>
    <w:rPr>
      <w:rFonts w:ascii="Arial" w:eastAsia="Times New Roman" w:hAnsi="Arial" w:cs="Times New Roman"/>
      <w:sz w:val="24"/>
      <w:szCs w:val="20"/>
    </w:rPr>
  </w:style>
  <w:style w:type="paragraph" w:customStyle="1" w:styleId="AnswerwDash">
    <w:name w:val="Answer w Dash"/>
    <w:basedOn w:val="Normal"/>
    <w:rsid w:val="00AC4FCD"/>
    <w:pPr>
      <w:spacing w:after="0" w:line="240" w:lineRule="exact"/>
      <w:ind w:left="562" w:hanging="202"/>
    </w:pPr>
    <w:rPr>
      <w:rFonts w:ascii="Helvetica" w:eastAsia="Times New Roman" w:hAnsi="Helvetica" w:cs="Times New Roman"/>
      <w:sz w:val="24"/>
      <w:szCs w:val="20"/>
    </w:rPr>
  </w:style>
  <w:style w:type="character" w:customStyle="1" w:styleId="AnswerTextChar">
    <w:name w:val="Answer Text Char"/>
    <w:basedOn w:val="DefaultParagraphFont"/>
    <w:link w:val="AnswerText"/>
    <w:rsid w:val="00AC4FCD"/>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6463AC"/>
    <w:rPr>
      <w:b/>
      <w:bCs/>
    </w:rPr>
  </w:style>
  <w:style w:type="character" w:customStyle="1" w:styleId="CommentSubjectChar">
    <w:name w:val="Comment Subject Char"/>
    <w:basedOn w:val="CommentTextChar"/>
    <w:link w:val="CommentSubject"/>
    <w:uiPriority w:val="99"/>
    <w:semiHidden/>
    <w:rsid w:val="006463AC"/>
    <w:rPr>
      <w:b/>
      <w:bCs/>
      <w:sz w:val="20"/>
      <w:szCs w:val="20"/>
    </w:rPr>
  </w:style>
  <w:style w:type="paragraph" w:styleId="BodyText3">
    <w:name w:val="Body Text 3"/>
    <w:basedOn w:val="Normal"/>
    <w:link w:val="BodyText3Char"/>
    <w:rsid w:val="00070147"/>
    <w:pPr>
      <w:spacing w:after="120"/>
      <w:ind w:right="-36"/>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07014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31"/>
    <w:pPr>
      <w:tabs>
        <w:tab w:val="center" w:pos="4680"/>
        <w:tab w:val="right" w:pos="9360"/>
      </w:tabs>
      <w:spacing w:after="0"/>
    </w:pPr>
  </w:style>
  <w:style w:type="character" w:customStyle="1" w:styleId="HeaderChar">
    <w:name w:val="Header Char"/>
    <w:basedOn w:val="DefaultParagraphFont"/>
    <w:link w:val="Header"/>
    <w:uiPriority w:val="99"/>
    <w:rsid w:val="005B4E31"/>
  </w:style>
  <w:style w:type="paragraph" w:styleId="Footer">
    <w:name w:val="footer"/>
    <w:basedOn w:val="Normal"/>
    <w:link w:val="FooterChar"/>
    <w:uiPriority w:val="99"/>
    <w:semiHidden/>
    <w:unhideWhenUsed/>
    <w:rsid w:val="005B4E31"/>
    <w:pPr>
      <w:tabs>
        <w:tab w:val="center" w:pos="4680"/>
        <w:tab w:val="right" w:pos="9360"/>
      </w:tabs>
      <w:spacing w:after="0"/>
    </w:pPr>
  </w:style>
  <w:style w:type="character" w:customStyle="1" w:styleId="FooterChar">
    <w:name w:val="Footer Char"/>
    <w:basedOn w:val="DefaultParagraphFont"/>
    <w:link w:val="Footer"/>
    <w:uiPriority w:val="99"/>
    <w:semiHidden/>
    <w:rsid w:val="005B4E31"/>
  </w:style>
  <w:style w:type="paragraph" w:styleId="BalloonText">
    <w:name w:val="Balloon Text"/>
    <w:basedOn w:val="Normal"/>
    <w:link w:val="BalloonTextChar"/>
    <w:uiPriority w:val="99"/>
    <w:semiHidden/>
    <w:unhideWhenUsed/>
    <w:rsid w:val="005B4E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31"/>
    <w:rPr>
      <w:rFonts w:ascii="Tahoma" w:hAnsi="Tahoma" w:cs="Tahoma"/>
      <w:sz w:val="16"/>
      <w:szCs w:val="16"/>
    </w:rPr>
  </w:style>
  <w:style w:type="paragraph" w:customStyle="1" w:styleId="Heading22">
    <w:name w:val="Heading 22"/>
    <w:basedOn w:val="Normal"/>
    <w:rsid w:val="005B4E31"/>
    <w:pPr>
      <w:tabs>
        <w:tab w:val="left" w:pos="10440"/>
      </w:tabs>
      <w:spacing w:after="0"/>
    </w:pPr>
    <w:rPr>
      <w:rFonts w:ascii="Verdana" w:eastAsia="Times New Roman" w:hAnsi="Verdana" w:cs="Times New Roman"/>
      <w:color w:val="015294"/>
      <w:sz w:val="44"/>
      <w:szCs w:val="24"/>
    </w:rPr>
  </w:style>
  <w:style w:type="table" w:styleId="TableGrid">
    <w:name w:val="Table Grid"/>
    <w:basedOn w:val="TableNormal"/>
    <w:uiPriority w:val="59"/>
    <w:rsid w:val="005B4E31"/>
    <w:pPr>
      <w:spacing w:after="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t0">
    <w:name w:val="chart 0"/>
    <w:basedOn w:val="Normal"/>
    <w:qFormat/>
    <w:rsid w:val="005B4E31"/>
    <w:pPr>
      <w:tabs>
        <w:tab w:val="left" w:pos="7497"/>
      </w:tabs>
      <w:spacing w:after="0"/>
      <w:ind w:right="72"/>
    </w:pPr>
    <w:rPr>
      <w:rFonts w:ascii="Arial" w:eastAsiaTheme="minorEastAsia" w:hAnsi="Arial" w:cs="Arial"/>
      <w:sz w:val="20"/>
      <w:szCs w:val="20"/>
    </w:rPr>
  </w:style>
  <w:style w:type="paragraph" w:customStyle="1" w:styleId="chart4">
    <w:name w:val="chart 4"/>
    <w:basedOn w:val="Normal"/>
    <w:qFormat/>
    <w:rsid w:val="005B4E31"/>
    <w:pPr>
      <w:tabs>
        <w:tab w:val="left" w:pos="7497"/>
      </w:tabs>
      <w:spacing w:after="80"/>
      <w:ind w:right="72"/>
    </w:pPr>
    <w:rPr>
      <w:rFonts w:ascii="Arial" w:eastAsiaTheme="minorEastAsia" w:hAnsi="Arial" w:cs="Arial"/>
      <w:sz w:val="20"/>
      <w:szCs w:val="20"/>
    </w:rPr>
  </w:style>
  <w:style w:type="paragraph" w:styleId="ListParagraph">
    <w:name w:val="List Paragraph"/>
    <w:basedOn w:val="Normal"/>
    <w:uiPriority w:val="34"/>
    <w:qFormat/>
    <w:rsid w:val="00361BA2"/>
    <w:pPr>
      <w:ind w:left="720"/>
      <w:contextualSpacing/>
    </w:pPr>
  </w:style>
  <w:style w:type="character" w:styleId="CommentReference">
    <w:name w:val="annotation reference"/>
    <w:basedOn w:val="DefaultParagraphFont"/>
    <w:uiPriority w:val="99"/>
    <w:semiHidden/>
    <w:unhideWhenUsed/>
    <w:rsid w:val="00EC1063"/>
    <w:rPr>
      <w:sz w:val="16"/>
      <w:szCs w:val="16"/>
    </w:rPr>
  </w:style>
  <w:style w:type="paragraph" w:styleId="CommentText">
    <w:name w:val="annotation text"/>
    <w:basedOn w:val="Normal"/>
    <w:link w:val="CommentTextChar"/>
    <w:uiPriority w:val="99"/>
    <w:semiHidden/>
    <w:unhideWhenUsed/>
    <w:rsid w:val="00EC1063"/>
    <w:rPr>
      <w:sz w:val="20"/>
      <w:szCs w:val="20"/>
    </w:rPr>
  </w:style>
  <w:style w:type="character" w:customStyle="1" w:styleId="CommentTextChar">
    <w:name w:val="Comment Text Char"/>
    <w:basedOn w:val="DefaultParagraphFont"/>
    <w:link w:val="CommentText"/>
    <w:uiPriority w:val="99"/>
    <w:semiHidden/>
    <w:rsid w:val="00EC1063"/>
    <w:rPr>
      <w:sz w:val="20"/>
      <w:szCs w:val="20"/>
    </w:rPr>
  </w:style>
  <w:style w:type="paragraph" w:styleId="NormalWeb">
    <w:name w:val="Normal (Web)"/>
    <w:basedOn w:val="Normal"/>
    <w:rsid w:val="00A1269B"/>
    <w:pPr>
      <w:spacing w:before="100" w:beforeAutospacing="1" w:after="100" w:afterAutospacing="1"/>
    </w:pPr>
    <w:rPr>
      <w:rFonts w:ascii="Times New Roman" w:eastAsia="Times New Roman" w:hAnsi="Times New Roman" w:cs="Times New Roman"/>
      <w:sz w:val="24"/>
      <w:szCs w:val="24"/>
    </w:rPr>
  </w:style>
  <w:style w:type="paragraph" w:customStyle="1" w:styleId="AnswerText">
    <w:name w:val="Answer Text"/>
    <w:basedOn w:val="Normal"/>
    <w:next w:val="Normal"/>
    <w:link w:val="AnswerTextChar"/>
    <w:rsid w:val="00AC4FCD"/>
    <w:pPr>
      <w:spacing w:after="0"/>
      <w:ind w:left="360"/>
    </w:pPr>
    <w:rPr>
      <w:rFonts w:ascii="Arial" w:eastAsia="Times New Roman" w:hAnsi="Arial" w:cs="Times New Roman"/>
      <w:sz w:val="24"/>
      <w:szCs w:val="20"/>
    </w:rPr>
  </w:style>
  <w:style w:type="paragraph" w:customStyle="1" w:styleId="AnswerwDash">
    <w:name w:val="Answer w Dash"/>
    <w:basedOn w:val="Normal"/>
    <w:rsid w:val="00AC4FCD"/>
    <w:pPr>
      <w:spacing w:after="0" w:line="240" w:lineRule="exact"/>
      <w:ind w:left="562" w:hanging="202"/>
    </w:pPr>
    <w:rPr>
      <w:rFonts w:ascii="Helvetica" w:eastAsia="Times New Roman" w:hAnsi="Helvetica" w:cs="Times New Roman"/>
      <w:sz w:val="24"/>
      <w:szCs w:val="20"/>
    </w:rPr>
  </w:style>
  <w:style w:type="character" w:customStyle="1" w:styleId="AnswerTextChar">
    <w:name w:val="Answer Text Char"/>
    <w:basedOn w:val="DefaultParagraphFont"/>
    <w:link w:val="AnswerText"/>
    <w:rsid w:val="00AC4FCD"/>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6463AC"/>
    <w:rPr>
      <w:b/>
      <w:bCs/>
    </w:rPr>
  </w:style>
  <w:style w:type="character" w:customStyle="1" w:styleId="CommentSubjectChar">
    <w:name w:val="Comment Subject Char"/>
    <w:basedOn w:val="CommentTextChar"/>
    <w:link w:val="CommentSubject"/>
    <w:uiPriority w:val="99"/>
    <w:semiHidden/>
    <w:rsid w:val="006463AC"/>
    <w:rPr>
      <w:b/>
      <w:bCs/>
      <w:sz w:val="20"/>
      <w:szCs w:val="20"/>
    </w:rPr>
  </w:style>
  <w:style w:type="paragraph" w:styleId="BodyText3">
    <w:name w:val="Body Text 3"/>
    <w:basedOn w:val="Normal"/>
    <w:link w:val="BodyText3Char"/>
    <w:rsid w:val="00070147"/>
    <w:pPr>
      <w:spacing w:after="120"/>
      <w:ind w:right="-36"/>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07014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DDJ06</dc:creator>
  <cp:lastModifiedBy>Vanessa Stephens</cp:lastModifiedBy>
  <cp:revision>2</cp:revision>
  <cp:lastPrinted>2013-08-12T14:53:00Z</cp:lastPrinted>
  <dcterms:created xsi:type="dcterms:W3CDTF">2016-10-13T02:32:00Z</dcterms:created>
  <dcterms:modified xsi:type="dcterms:W3CDTF">2016-10-13T02:32:00Z</dcterms:modified>
</cp:coreProperties>
</file>